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02C2" w:rsidRPr="00CF2341" w:rsidRDefault="00D102C2" w:rsidP="00D102C2">
      <w:pPr>
        <w:shd w:val="clear" w:color="auto" w:fill="FFFFFF"/>
        <w:spacing w:after="0" w:line="300" w:lineRule="atLeast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31800" cy="614680"/>
            <wp:effectExtent l="0" t="0" r="6350" b="0"/>
            <wp:docPr id="1" name="Рисунок 1" descr="kp111242_img_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p111242_img_00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4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02C2" w:rsidRPr="00CF2341" w:rsidRDefault="00D102C2" w:rsidP="00D102C2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32"/>
          <w:szCs w:val="32"/>
          <w:lang w:eastAsia="ru-RU"/>
        </w:rPr>
      </w:pPr>
      <w:r w:rsidRPr="00CF2341">
        <w:rPr>
          <w:rFonts w:ascii="Times New Roman" w:hAnsi="Times New Roman"/>
          <w:sz w:val="32"/>
          <w:szCs w:val="32"/>
          <w:lang w:eastAsia="ru-RU"/>
        </w:rPr>
        <w:t>УКРАЇНА</w:t>
      </w:r>
    </w:p>
    <w:p w:rsidR="00D102C2" w:rsidRPr="00CF2341" w:rsidRDefault="00D102C2" w:rsidP="00D102C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2"/>
          <w:szCs w:val="24"/>
          <w:lang w:eastAsia="ru-RU"/>
        </w:rPr>
      </w:pPr>
      <w:r w:rsidRPr="00CF2341">
        <w:rPr>
          <w:rFonts w:ascii="Times New Roman" w:hAnsi="Times New Roman"/>
          <w:b/>
          <w:sz w:val="32"/>
          <w:szCs w:val="24"/>
          <w:lang w:eastAsia="ru-RU"/>
        </w:rPr>
        <w:t>ГОРОДОЦЬКА МІСЬКА РАДА</w:t>
      </w:r>
    </w:p>
    <w:p w:rsidR="00D102C2" w:rsidRPr="00CF2341" w:rsidRDefault="00D102C2" w:rsidP="00D102C2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F2341">
        <w:rPr>
          <w:rFonts w:ascii="Times New Roman" w:hAnsi="Times New Roman"/>
          <w:sz w:val="28"/>
          <w:szCs w:val="28"/>
          <w:lang w:eastAsia="ru-RU"/>
        </w:rPr>
        <w:t>ЛЬВІВСЬКОЇ ОБЛАСТІ</w:t>
      </w:r>
    </w:p>
    <w:p w:rsidR="00D102C2" w:rsidRPr="00BE5244" w:rsidRDefault="00BE5244" w:rsidP="00D102C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E5244">
        <w:rPr>
          <w:rFonts w:ascii="Times New Roman" w:hAnsi="Times New Roman"/>
          <w:b/>
          <w:sz w:val="28"/>
          <w:szCs w:val="28"/>
          <w:lang w:eastAsia="ru-RU"/>
        </w:rPr>
        <w:t>ВИКОНАВЧИЙ КОМІТЕТ</w:t>
      </w:r>
    </w:p>
    <w:p w:rsidR="00D102C2" w:rsidRPr="00CF2341" w:rsidRDefault="00D102C2" w:rsidP="00D102C2">
      <w:pPr>
        <w:spacing w:after="0" w:line="240" w:lineRule="auto"/>
        <w:rPr>
          <w:rFonts w:ascii="Times New Roman" w:hAnsi="Times New Roman"/>
          <w:sz w:val="48"/>
          <w:szCs w:val="48"/>
        </w:rPr>
      </w:pPr>
      <w:r w:rsidRPr="00CF2341">
        <w:rPr>
          <w:rFonts w:ascii="Times New Roman" w:hAnsi="Times New Roman"/>
          <w:sz w:val="24"/>
          <w:szCs w:val="24"/>
        </w:rPr>
        <w:tab/>
      </w:r>
      <w:r w:rsidRPr="00CF2341">
        <w:rPr>
          <w:rFonts w:ascii="Times New Roman" w:hAnsi="Times New Roman"/>
          <w:sz w:val="24"/>
          <w:szCs w:val="24"/>
        </w:rPr>
        <w:tab/>
      </w:r>
      <w:r w:rsidRPr="00CF2341">
        <w:rPr>
          <w:rFonts w:ascii="Times New Roman" w:hAnsi="Times New Roman"/>
          <w:sz w:val="24"/>
          <w:szCs w:val="24"/>
        </w:rPr>
        <w:tab/>
      </w:r>
    </w:p>
    <w:p w:rsidR="00D102C2" w:rsidRPr="00CF2341" w:rsidRDefault="00D102C2" w:rsidP="00D102C2">
      <w:pPr>
        <w:spacing w:after="0" w:line="240" w:lineRule="auto"/>
        <w:jc w:val="center"/>
        <w:rPr>
          <w:rFonts w:ascii="Times New Roman" w:hAnsi="Times New Roman"/>
          <w:bCs/>
          <w:sz w:val="16"/>
          <w:szCs w:val="16"/>
        </w:rPr>
      </w:pPr>
      <w:r w:rsidRPr="00CF2341">
        <w:rPr>
          <w:rFonts w:ascii="Times New Roman" w:hAnsi="Times New Roman"/>
          <w:b/>
          <w:sz w:val="36"/>
          <w:szCs w:val="36"/>
        </w:rPr>
        <w:t>РІШЕННЯ №</w:t>
      </w:r>
      <w:r w:rsidR="00D84445">
        <w:rPr>
          <w:rFonts w:ascii="Times New Roman" w:hAnsi="Times New Roman"/>
          <w:b/>
          <w:sz w:val="36"/>
          <w:szCs w:val="36"/>
        </w:rPr>
        <w:t xml:space="preserve"> 323</w:t>
      </w:r>
    </w:p>
    <w:p w:rsidR="00D102C2" w:rsidRPr="00CF2341" w:rsidRDefault="00D102C2" w:rsidP="00D102C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F2341">
        <w:rPr>
          <w:rFonts w:ascii="Times New Roman" w:hAnsi="Times New Roman"/>
          <w:sz w:val="24"/>
          <w:szCs w:val="24"/>
        </w:rPr>
        <w:t>від  «</w:t>
      </w:r>
      <w:r w:rsidR="00D84445">
        <w:rPr>
          <w:rFonts w:ascii="Times New Roman" w:hAnsi="Times New Roman"/>
          <w:sz w:val="24"/>
          <w:szCs w:val="24"/>
        </w:rPr>
        <w:t>10</w:t>
      </w:r>
      <w:r w:rsidRPr="00CF2341">
        <w:rPr>
          <w:rFonts w:ascii="Times New Roman" w:hAnsi="Times New Roman"/>
          <w:sz w:val="24"/>
          <w:szCs w:val="24"/>
        </w:rPr>
        <w:t xml:space="preserve">» </w:t>
      </w:r>
      <w:r w:rsidR="00D84445">
        <w:rPr>
          <w:rFonts w:ascii="Times New Roman" w:hAnsi="Times New Roman"/>
          <w:sz w:val="24"/>
          <w:szCs w:val="24"/>
        </w:rPr>
        <w:t xml:space="preserve"> листопада </w:t>
      </w:r>
      <w:r w:rsidRPr="00CF2341">
        <w:rPr>
          <w:rFonts w:ascii="Times New Roman" w:hAnsi="Times New Roman"/>
          <w:sz w:val="24"/>
          <w:szCs w:val="24"/>
        </w:rPr>
        <w:t>20</w:t>
      </w:r>
      <w:r w:rsidR="00331547">
        <w:rPr>
          <w:rFonts w:ascii="Times New Roman" w:hAnsi="Times New Roman"/>
          <w:sz w:val="24"/>
          <w:szCs w:val="24"/>
        </w:rPr>
        <w:t>22</w:t>
      </w:r>
      <w:r w:rsidRPr="00CF2341">
        <w:rPr>
          <w:rFonts w:ascii="Times New Roman" w:hAnsi="Times New Roman"/>
          <w:sz w:val="24"/>
          <w:szCs w:val="24"/>
        </w:rPr>
        <w:t>року</w:t>
      </w:r>
    </w:p>
    <w:p w:rsidR="00D102C2" w:rsidRPr="00CF2341" w:rsidRDefault="00D102C2" w:rsidP="00D102C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102C2" w:rsidRPr="00CF2341" w:rsidRDefault="00D102C2" w:rsidP="00D102C2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2E00BF" w:rsidRDefault="002E00BF" w:rsidP="00331547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b/>
          <w:kern w:val="1"/>
          <w:sz w:val="28"/>
          <w:szCs w:val="28"/>
          <w:lang w:eastAsia="ar-SA"/>
        </w:rPr>
      </w:pPr>
      <w:r w:rsidRPr="002E00BF">
        <w:rPr>
          <w:rFonts w:ascii="Times New Roman" w:eastAsia="Andale Sans UI" w:hAnsi="Times New Roman"/>
          <w:b/>
          <w:kern w:val="1"/>
          <w:sz w:val="28"/>
          <w:szCs w:val="28"/>
          <w:lang w:eastAsia="ar-SA"/>
        </w:rPr>
        <w:t xml:space="preserve">Про орган з питань охорони </w:t>
      </w:r>
    </w:p>
    <w:p w:rsidR="002E00BF" w:rsidRDefault="002E00BF" w:rsidP="00331547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b/>
          <w:kern w:val="1"/>
          <w:sz w:val="28"/>
          <w:szCs w:val="28"/>
          <w:lang w:eastAsia="ar-SA"/>
        </w:rPr>
      </w:pPr>
      <w:r w:rsidRPr="002E00BF">
        <w:rPr>
          <w:rFonts w:ascii="Times New Roman" w:eastAsia="Andale Sans UI" w:hAnsi="Times New Roman"/>
          <w:b/>
          <w:kern w:val="1"/>
          <w:sz w:val="28"/>
          <w:szCs w:val="28"/>
          <w:lang w:eastAsia="ar-SA"/>
        </w:rPr>
        <w:t>культурної спадщини</w:t>
      </w:r>
      <w:r>
        <w:rPr>
          <w:rFonts w:ascii="Times New Roman" w:eastAsia="Andale Sans UI" w:hAnsi="Times New Roman"/>
          <w:b/>
          <w:kern w:val="1"/>
          <w:sz w:val="28"/>
          <w:szCs w:val="28"/>
          <w:lang w:eastAsia="ar-SA"/>
        </w:rPr>
        <w:t xml:space="preserve"> на території</w:t>
      </w:r>
    </w:p>
    <w:p w:rsidR="002E00BF" w:rsidRDefault="002E00BF" w:rsidP="00331547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b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/>
          <w:kern w:val="1"/>
          <w:sz w:val="28"/>
          <w:szCs w:val="28"/>
          <w:lang w:eastAsia="ar-SA"/>
        </w:rPr>
        <w:t>Городоцької територіальної громади</w:t>
      </w:r>
    </w:p>
    <w:p w:rsidR="00331547" w:rsidRPr="002E00BF" w:rsidRDefault="002E00BF" w:rsidP="00331547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b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/>
          <w:kern w:val="1"/>
          <w:sz w:val="28"/>
          <w:szCs w:val="28"/>
          <w:lang w:eastAsia="ar-SA"/>
        </w:rPr>
        <w:t>Львівської області</w:t>
      </w:r>
      <w:r w:rsidR="00331547" w:rsidRPr="002E00BF">
        <w:rPr>
          <w:rFonts w:ascii="Times New Roman" w:eastAsia="Andale Sans UI" w:hAnsi="Times New Roman"/>
          <w:b/>
          <w:kern w:val="1"/>
          <w:sz w:val="28"/>
          <w:szCs w:val="28"/>
          <w:lang w:eastAsia="ar-SA"/>
        </w:rPr>
        <w:t xml:space="preserve"> </w:t>
      </w:r>
    </w:p>
    <w:p w:rsidR="00331547" w:rsidRPr="000E1365" w:rsidRDefault="00331547" w:rsidP="00331547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kern w:val="1"/>
          <w:sz w:val="26"/>
          <w:szCs w:val="26"/>
          <w:lang w:eastAsia="ar-SA"/>
        </w:rPr>
      </w:pPr>
    </w:p>
    <w:p w:rsidR="00331547" w:rsidRPr="000E1365" w:rsidRDefault="002E00BF" w:rsidP="00331547">
      <w:pPr>
        <w:widowControl w:val="0"/>
        <w:suppressAutoHyphens/>
        <w:spacing w:after="0" w:line="240" w:lineRule="auto"/>
        <w:ind w:right="-14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>Відповідно до законів України «Про місцеве самоврядування в Україні», «Про охорону культурної спадщини», «Про основи містобудування», з метою забезпечення врегулювання правових, організаційних, соціальних та економічних відносин у сфері охорони культурної спадщини, її збереження, використання об’єктів культурної спадщини</w:t>
      </w:r>
      <w:r w:rsidR="008543C0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 у суспільному житті, </w:t>
      </w:r>
      <w:r w:rsidR="00331547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 виконавчий комітет Городоцької міської</w:t>
      </w:r>
      <w:r w:rsidR="00331547" w:rsidRPr="000E1365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 рад</w:t>
      </w:r>
      <w:r w:rsidR="00331547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и</w:t>
      </w:r>
    </w:p>
    <w:p w:rsidR="00331547" w:rsidRPr="000E1365" w:rsidRDefault="00331547" w:rsidP="00331547">
      <w:pPr>
        <w:widowControl w:val="0"/>
        <w:suppressAutoHyphens/>
        <w:spacing w:after="120" w:line="240" w:lineRule="auto"/>
        <w:jc w:val="center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ВИРІШИВ</w:t>
      </w:r>
      <w:r w:rsidRPr="000E1365"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:</w:t>
      </w:r>
    </w:p>
    <w:p w:rsidR="00331547" w:rsidRDefault="008543C0" w:rsidP="00331547">
      <w:pPr>
        <w:widowControl w:val="0"/>
        <w:numPr>
          <w:ilvl w:val="0"/>
          <w:numId w:val="3"/>
        </w:numPr>
        <w:tabs>
          <w:tab w:val="left" w:pos="0"/>
        </w:tabs>
        <w:suppressAutoHyphens/>
        <w:spacing w:after="0" w:line="240" w:lineRule="auto"/>
        <w:ind w:left="360"/>
        <w:jc w:val="both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>Затвердити Положення про Орган з питань охорони культурної спадщини на території Городоцької територіальної громади, згідно з додатком 1.</w:t>
      </w:r>
    </w:p>
    <w:p w:rsidR="008543C0" w:rsidRDefault="008543C0" w:rsidP="00331547">
      <w:pPr>
        <w:widowControl w:val="0"/>
        <w:numPr>
          <w:ilvl w:val="0"/>
          <w:numId w:val="3"/>
        </w:numPr>
        <w:tabs>
          <w:tab w:val="left" w:pos="0"/>
        </w:tabs>
        <w:suppressAutoHyphens/>
        <w:spacing w:after="0" w:line="240" w:lineRule="auto"/>
        <w:ind w:left="360"/>
        <w:jc w:val="both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>Затвердити склад Органу з питань культурної спадщини на території Городоцької територіальної громади, згідно з додатком 2.</w:t>
      </w:r>
    </w:p>
    <w:p w:rsidR="008543C0" w:rsidRDefault="008543C0" w:rsidP="00331547">
      <w:pPr>
        <w:widowControl w:val="0"/>
        <w:numPr>
          <w:ilvl w:val="0"/>
          <w:numId w:val="3"/>
        </w:numPr>
        <w:tabs>
          <w:tab w:val="left" w:pos="0"/>
        </w:tabs>
        <w:suppressAutoHyphens/>
        <w:spacing w:after="0" w:line="240" w:lineRule="auto"/>
        <w:ind w:left="360"/>
        <w:jc w:val="both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Контроль за виконанням рішення покласти на заступника міського голови     І. </w:t>
      </w:r>
      <w:proofErr w:type="spellStart"/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>Тирпак</w:t>
      </w:r>
      <w:proofErr w:type="spellEnd"/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>.</w:t>
      </w:r>
    </w:p>
    <w:p w:rsidR="008543C0" w:rsidRPr="000E1365" w:rsidRDefault="008543C0" w:rsidP="008543C0">
      <w:pPr>
        <w:widowControl w:val="0"/>
        <w:tabs>
          <w:tab w:val="left" w:pos="0"/>
        </w:tabs>
        <w:suppressAutoHyphens/>
        <w:spacing w:after="0" w:line="240" w:lineRule="auto"/>
        <w:ind w:left="360"/>
        <w:jc w:val="both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</w:p>
    <w:p w:rsidR="00331547" w:rsidRPr="000E1365" w:rsidRDefault="00331547" w:rsidP="00331547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b/>
          <w:bCs/>
          <w:kern w:val="1"/>
          <w:sz w:val="28"/>
          <w:szCs w:val="28"/>
          <w:lang w:eastAsia="ar-SA"/>
        </w:rPr>
      </w:pPr>
    </w:p>
    <w:p w:rsidR="00D102C2" w:rsidRDefault="00D102C2" w:rsidP="00D102C2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D102C2" w:rsidRDefault="00D102C2" w:rsidP="00D102C2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D102C2" w:rsidRDefault="00D102C2" w:rsidP="00D102C2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D102C2" w:rsidRPr="008543C0" w:rsidRDefault="00536C38" w:rsidP="00D102C2">
      <w:pPr>
        <w:tabs>
          <w:tab w:val="left" w:pos="7515"/>
        </w:tabs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543C0">
        <w:rPr>
          <w:rFonts w:ascii="Times New Roman" w:hAnsi="Times New Roman"/>
          <w:b/>
          <w:color w:val="000000"/>
          <w:sz w:val="28"/>
          <w:szCs w:val="28"/>
        </w:rPr>
        <w:t xml:space="preserve">Міський голова                                   </w:t>
      </w:r>
      <w:r w:rsidR="008543C0">
        <w:rPr>
          <w:rFonts w:ascii="Times New Roman" w:hAnsi="Times New Roman"/>
          <w:b/>
          <w:color w:val="000000"/>
          <w:sz w:val="28"/>
          <w:szCs w:val="28"/>
        </w:rPr>
        <w:t xml:space="preserve">                    </w:t>
      </w:r>
      <w:r w:rsidRPr="008543C0">
        <w:rPr>
          <w:rFonts w:ascii="Times New Roman" w:hAnsi="Times New Roman"/>
          <w:b/>
          <w:color w:val="000000"/>
          <w:sz w:val="28"/>
          <w:szCs w:val="28"/>
        </w:rPr>
        <w:t>Володимир Ременяк</w:t>
      </w:r>
    </w:p>
    <w:p w:rsidR="00331547" w:rsidRDefault="00331547" w:rsidP="00D102C2">
      <w:pPr>
        <w:tabs>
          <w:tab w:val="left" w:pos="7515"/>
        </w:tabs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:rsidR="00331547" w:rsidRDefault="00331547" w:rsidP="00D102C2">
      <w:pPr>
        <w:tabs>
          <w:tab w:val="left" w:pos="7515"/>
        </w:tabs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:rsidR="00331547" w:rsidRDefault="00331547" w:rsidP="00D102C2">
      <w:pPr>
        <w:tabs>
          <w:tab w:val="left" w:pos="7515"/>
        </w:tabs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:rsidR="00331547" w:rsidRDefault="00331547" w:rsidP="00D102C2">
      <w:pPr>
        <w:tabs>
          <w:tab w:val="left" w:pos="7515"/>
        </w:tabs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:rsidR="00331547" w:rsidRDefault="00331547" w:rsidP="00D102C2">
      <w:pPr>
        <w:tabs>
          <w:tab w:val="left" w:pos="7515"/>
        </w:tabs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:rsidR="00331547" w:rsidRDefault="00331547" w:rsidP="00D102C2">
      <w:pPr>
        <w:tabs>
          <w:tab w:val="left" w:pos="7515"/>
        </w:tabs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:rsidR="00331547" w:rsidRDefault="00331547" w:rsidP="00D102C2">
      <w:pPr>
        <w:tabs>
          <w:tab w:val="left" w:pos="7515"/>
        </w:tabs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:rsidR="00331547" w:rsidRDefault="00331547" w:rsidP="00D102C2">
      <w:pPr>
        <w:tabs>
          <w:tab w:val="left" w:pos="7515"/>
        </w:tabs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:rsidR="008543C0" w:rsidRDefault="008543C0" w:rsidP="00331547">
      <w:pPr>
        <w:widowControl w:val="0"/>
        <w:suppressAutoHyphens/>
        <w:spacing w:after="0" w:line="240" w:lineRule="auto"/>
        <w:ind w:left="6372" w:firstLine="708"/>
        <w:jc w:val="both"/>
        <w:rPr>
          <w:rFonts w:ascii="Times New Roman" w:eastAsia="Andale Sans UI" w:hAnsi="Times New Roman"/>
          <w:b/>
          <w:kern w:val="1"/>
          <w:sz w:val="28"/>
          <w:szCs w:val="28"/>
          <w:lang w:eastAsia="ar-SA"/>
        </w:rPr>
      </w:pPr>
    </w:p>
    <w:p w:rsidR="00331547" w:rsidRPr="008543C0" w:rsidRDefault="008543C0" w:rsidP="008543C0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  <w:r w:rsidRPr="008543C0">
        <w:rPr>
          <w:rFonts w:ascii="Times New Roman" w:eastAsia="Andale Sans UI" w:hAnsi="Times New Roman"/>
          <w:kern w:val="1"/>
          <w:sz w:val="28"/>
          <w:szCs w:val="28"/>
          <w:lang w:eastAsia="ar-SA"/>
        </w:rPr>
        <w:lastRenderedPageBreak/>
        <w:t>Додаток 1</w:t>
      </w:r>
    </w:p>
    <w:p w:rsidR="008543C0" w:rsidRPr="008543C0" w:rsidRDefault="008543C0" w:rsidP="008543C0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  <w:r w:rsidRPr="008543C0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до рішення виконавчого комітету</w:t>
      </w:r>
    </w:p>
    <w:p w:rsidR="008543C0" w:rsidRPr="008543C0" w:rsidRDefault="008543C0" w:rsidP="008543C0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  <w:r w:rsidRPr="008543C0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міської ради</w:t>
      </w:r>
    </w:p>
    <w:p w:rsidR="008543C0" w:rsidRPr="008543C0" w:rsidRDefault="008543C0" w:rsidP="008543C0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  <w:r w:rsidRPr="008543C0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від</w:t>
      </w:r>
      <w:r w:rsidR="00D84445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 10.11.2022 р.</w:t>
      </w:r>
    </w:p>
    <w:p w:rsidR="008543C0" w:rsidRPr="008543C0" w:rsidRDefault="008543C0" w:rsidP="008543C0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  <w:r w:rsidRPr="008543C0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№</w:t>
      </w:r>
      <w:r w:rsidR="00D84445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 323</w:t>
      </w:r>
    </w:p>
    <w:p w:rsidR="00331547" w:rsidRPr="000E1365" w:rsidRDefault="00331547" w:rsidP="00331547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</w:p>
    <w:p w:rsidR="00331547" w:rsidRDefault="008543C0" w:rsidP="008543C0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b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/>
          <w:bCs/>
          <w:kern w:val="1"/>
          <w:sz w:val="28"/>
          <w:szCs w:val="28"/>
          <w:lang w:eastAsia="ar-SA"/>
        </w:rPr>
        <w:t>ПОЛОЖЕННЯ</w:t>
      </w:r>
    </w:p>
    <w:p w:rsidR="008543C0" w:rsidRDefault="008543C0" w:rsidP="008543C0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b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/>
          <w:bCs/>
          <w:kern w:val="1"/>
          <w:sz w:val="28"/>
          <w:szCs w:val="28"/>
          <w:lang w:eastAsia="ar-SA"/>
        </w:rPr>
        <w:t xml:space="preserve">про Орган з питань охорони культурної спадщини на території </w:t>
      </w:r>
    </w:p>
    <w:p w:rsidR="008543C0" w:rsidRDefault="008543C0" w:rsidP="008543C0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b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/>
          <w:bCs/>
          <w:kern w:val="1"/>
          <w:sz w:val="28"/>
          <w:szCs w:val="28"/>
          <w:lang w:eastAsia="ar-SA"/>
        </w:rPr>
        <w:t>Городоцької територіальної громади Львівської області</w:t>
      </w:r>
    </w:p>
    <w:p w:rsidR="008543C0" w:rsidRDefault="008543C0" w:rsidP="008543C0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b/>
          <w:bCs/>
          <w:kern w:val="1"/>
          <w:sz w:val="28"/>
          <w:szCs w:val="28"/>
          <w:lang w:eastAsia="ar-SA"/>
        </w:rPr>
      </w:pPr>
    </w:p>
    <w:p w:rsidR="008543C0" w:rsidRPr="000D2D18" w:rsidRDefault="008543C0" w:rsidP="008543C0">
      <w:pPr>
        <w:pStyle w:val="a5"/>
        <w:widowControl w:val="0"/>
        <w:numPr>
          <w:ilvl w:val="1"/>
          <w:numId w:val="3"/>
        </w:numPr>
        <w:tabs>
          <w:tab w:val="clear" w:pos="1440"/>
        </w:tabs>
        <w:suppressAutoHyphens/>
        <w:spacing w:after="0" w:line="240" w:lineRule="auto"/>
        <w:ind w:left="0" w:firstLine="0"/>
        <w:jc w:val="center"/>
        <w:rPr>
          <w:rFonts w:ascii="Times New Roman" w:eastAsia="Andale Sans UI" w:hAnsi="Times New Roman"/>
          <w:b/>
          <w:bCs/>
          <w:kern w:val="1"/>
          <w:sz w:val="28"/>
          <w:szCs w:val="28"/>
          <w:lang w:eastAsia="ar-SA"/>
        </w:rPr>
      </w:pPr>
      <w:r w:rsidRPr="000D2D18">
        <w:rPr>
          <w:rFonts w:ascii="Times New Roman" w:eastAsia="Andale Sans UI" w:hAnsi="Times New Roman"/>
          <w:b/>
          <w:bCs/>
          <w:kern w:val="1"/>
          <w:sz w:val="28"/>
          <w:szCs w:val="28"/>
          <w:lang w:eastAsia="ar-SA"/>
        </w:rPr>
        <w:t>ЗАГАЛЬНІ ПОЛОЖЕННЯ</w:t>
      </w:r>
    </w:p>
    <w:p w:rsidR="008543C0" w:rsidRDefault="008543C0" w:rsidP="000D2D18">
      <w:pPr>
        <w:pStyle w:val="a5"/>
        <w:widowControl w:val="0"/>
        <w:numPr>
          <w:ilvl w:val="1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Орган з питань охорони культурної спадщини (далі – Орган) є постійно діючим дорадчим органом Городоцької міської ради та створений у межах штатних працівників гуманітарного управління міської ради, юридичного сектору, відділу містобудування та архітектури, сектору житлово-комунального господар</w:t>
      </w:r>
      <w:r w:rsidR="00587D55"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ства та розвитку інфраструктури, відділу земельних відносин.</w:t>
      </w:r>
    </w:p>
    <w:p w:rsidR="008543C0" w:rsidRDefault="008543C0" w:rsidP="000D2D18">
      <w:pPr>
        <w:pStyle w:val="a5"/>
        <w:widowControl w:val="0"/>
        <w:numPr>
          <w:ilvl w:val="1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Орган з питань охорони культурної спадщини є підпорядкованим міському голові, заступнику міського голові відповідно до розподілу повноважень</w:t>
      </w:r>
      <w:r w:rsidR="004D7BF1"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, підзвітним, підконтрольним виконавчому комітету та Городоцькій міській раді. Орган є відповідальним за виконання частини повноважень виконавчих органів міської ради, покладених на нього у встановленому порядку.</w:t>
      </w:r>
    </w:p>
    <w:p w:rsidR="004D7BF1" w:rsidRDefault="004D7BF1" w:rsidP="000D2D18">
      <w:pPr>
        <w:pStyle w:val="a5"/>
        <w:widowControl w:val="0"/>
        <w:numPr>
          <w:ilvl w:val="1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Орган є спеціально уповноваженим органом охорони культурної спадщини, здійснює управління у сфері охорони культурної спадщини на території Городоцької міської ради у межах компетенції, визначеної законодавством.</w:t>
      </w:r>
    </w:p>
    <w:p w:rsidR="004D7BF1" w:rsidRDefault="004D7BF1" w:rsidP="000D2D18">
      <w:pPr>
        <w:pStyle w:val="a5"/>
        <w:widowControl w:val="0"/>
        <w:numPr>
          <w:ilvl w:val="1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Орган у своїй діяльності керується Конституцією України, Законами України «Про місцеве самоврядування в Україні», «Про охорону культурної спадщини», «Про охорону археологічної спадщини», постановами Верховної Ради України, указами і розпорядженнями Президента України, постановами</w:t>
      </w:r>
      <w:r w:rsidR="00CA4C95"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 xml:space="preserve"> і розпорядженнями Кабінету Міністрів України, актами місцевого самоврядування, а також цим Положенням.</w:t>
      </w:r>
    </w:p>
    <w:p w:rsidR="00CA4C95" w:rsidRDefault="00CA4C95" w:rsidP="00CA4C95">
      <w:pPr>
        <w:pStyle w:val="a5"/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</w:p>
    <w:p w:rsidR="00CA4C95" w:rsidRPr="000D2D18" w:rsidRDefault="00CA4C95" w:rsidP="00CA4C95">
      <w:pPr>
        <w:pStyle w:val="a5"/>
        <w:widowControl w:val="0"/>
        <w:numPr>
          <w:ilvl w:val="0"/>
          <w:numId w:val="15"/>
        </w:numPr>
        <w:suppressAutoHyphens/>
        <w:spacing w:after="0" w:line="240" w:lineRule="auto"/>
        <w:jc w:val="center"/>
        <w:rPr>
          <w:rFonts w:ascii="Times New Roman" w:eastAsia="Andale Sans UI" w:hAnsi="Times New Roman"/>
          <w:b/>
          <w:bCs/>
          <w:kern w:val="1"/>
          <w:sz w:val="28"/>
          <w:szCs w:val="28"/>
          <w:lang w:eastAsia="ar-SA"/>
        </w:rPr>
      </w:pPr>
      <w:r w:rsidRPr="000D2D18">
        <w:rPr>
          <w:rFonts w:ascii="Times New Roman" w:eastAsia="Andale Sans UI" w:hAnsi="Times New Roman"/>
          <w:b/>
          <w:bCs/>
          <w:kern w:val="1"/>
          <w:sz w:val="28"/>
          <w:szCs w:val="28"/>
          <w:lang w:eastAsia="ar-SA"/>
        </w:rPr>
        <w:t>ОСНОВНІ ЗАВДАННЯ</w:t>
      </w:r>
    </w:p>
    <w:p w:rsidR="00CA4C95" w:rsidRDefault="00CA4C95" w:rsidP="00CA4C95">
      <w:pPr>
        <w:pStyle w:val="a5"/>
        <w:widowControl w:val="0"/>
        <w:numPr>
          <w:ilvl w:val="1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Орган, утворений для забезпечення правових, організаційних, соціальних та економічних відносин у сфері охорони культурної спадщини з метою її збереження, використання об’єктів культурної спадщини у суспільному житті, захисту традиційного характеру середовища.</w:t>
      </w:r>
    </w:p>
    <w:p w:rsidR="00CA4C95" w:rsidRDefault="00CA4C95" w:rsidP="00CA4C95">
      <w:pPr>
        <w:pStyle w:val="a5"/>
        <w:widowControl w:val="0"/>
        <w:numPr>
          <w:ilvl w:val="1"/>
          <w:numId w:val="15"/>
        </w:numPr>
        <w:suppressAutoHyphens/>
        <w:spacing w:after="0" w:line="240" w:lineRule="auto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Основними завданнями Органу є:</w:t>
      </w:r>
    </w:p>
    <w:p w:rsidR="00CA4C95" w:rsidRDefault="00CA4C95" w:rsidP="000D2D18">
      <w:pPr>
        <w:pStyle w:val="a5"/>
        <w:widowControl w:val="0"/>
        <w:suppressAutoHyphens/>
        <w:spacing w:after="0" w:line="240" w:lineRule="auto"/>
        <w:ind w:left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2.1.1. Реалізація основних напрямків державної політики у галузі охорони і використання об’єктів культурної спадщини.</w:t>
      </w:r>
    </w:p>
    <w:p w:rsidR="00CA4C95" w:rsidRDefault="00CA4C95" w:rsidP="000D2D18">
      <w:pPr>
        <w:pStyle w:val="a5"/>
        <w:widowControl w:val="0"/>
        <w:suppressAutoHyphens/>
        <w:spacing w:after="0" w:line="240" w:lineRule="auto"/>
        <w:ind w:left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2.1.2. Проведення аналізу стану галузі охорони культурної спадщини, організація і опрацювання у встановленому порядку програм охорони культурної спадщини.</w:t>
      </w:r>
    </w:p>
    <w:p w:rsidR="00CA4C95" w:rsidRDefault="00CA4C95" w:rsidP="000D2D18">
      <w:pPr>
        <w:pStyle w:val="a5"/>
        <w:widowControl w:val="0"/>
        <w:suppressAutoHyphens/>
        <w:spacing w:after="0" w:line="240" w:lineRule="auto"/>
        <w:ind w:left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2.1.3 Вжиття заходів, які забезпечують наукове вивчення, облік, консервацію, реставрацію, музеєфікацію, ремонт та пристосування об’єктів культурної спадщини.</w:t>
      </w:r>
    </w:p>
    <w:p w:rsidR="00CA4C95" w:rsidRDefault="00CA4C95" w:rsidP="000D2D18">
      <w:pPr>
        <w:pStyle w:val="a5"/>
        <w:widowControl w:val="0"/>
        <w:suppressAutoHyphens/>
        <w:spacing w:after="0" w:line="240" w:lineRule="auto"/>
        <w:ind w:left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lastRenderedPageBreak/>
        <w:t xml:space="preserve">2.1.4. Здійснення на території Городоцької територіальної громади контролю за виконанням Закону України «Про охорону культурної спадщини», інших </w:t>
      </w:r>
      <w:r w:rsidR="00B636FA"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нормативно-правових актів про охорону культурної спадщини всіма органами, установами, організаціями і підприємствами незалежно від форм власності та відомчого підпорядкування а також посадовими особами та громадянами.</w:t>
      </w:r>
    </w:p>
    <w:p w:rsidR="00B636FA" w:rsidRDefault="00B636FA" w:rsidP="00B636FA">
      <w:pPr>
        <w:pStyle w:val="a5"/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</w:p>
    <w:p w:rsidR="00B636FA" w:rsidRPr="000D2D18" w:rsidRDefault="00B636FA" w:rsidP="00B636FA">
      <w:pPr>
        <w:pStyle w:val="a5"/>
        <w:widowControl w:val="0"/>
        <w:numPr>
          <w:ilvl w:val="0"/>
          <w:numId w:val="15"/>
        </w:numPr>
        <w:suppressAutoHyphens/>
        <w:spacing w:after="0" w:line="240" w:lineRule="auto"/>
        <w:jc w:val="center"/>
        <w:rPr>
          <w:rFonts w:ascii="Times New Roman" w:eastAsia="Andale Sans UI" w:hAnsi="Times New Roman"/>
          <w:b/>
          <w:bCs/>
          <w:kern w:val="1"/>
          <w:sz w:val="28"/>
          <w:szCs w:val="28"/>
          <w:lang w:eastAsia="ar-SA"/>
        </w:rPr>
      </w:pPr>
      <w:r w:rsidRPr="000D2D18">
        <w:rPr>
          <w:rFonts w:ascii="Times New Roman" w:eastAsia="Andale Sans UI" w:hAnsi="Times New Roman"/>
          <w:b/>
          <w:bCs/>
          <w:kern w:val="1"/>
          <w:sz w:val="28"/>
          <w:szCs w:val="28"/>
          <w:lang w:eastAsia="ar-SA"/>
        </w:rPr>
        <w:t>ПОВНОВАЖЕННЯ</w:t>
      </w:r>
    </w:p>
    <w:p w:rsidR="00B636FA" w:rsidRDefault="00B636FA" w:rsidP="000D2D18">
      <w:pPr>
        <w:pStyle w:val="a5"/>
        <w:widowControl w:val="0"/>
        <w:suppressAutoHyphens/>
        <w:spacing w:after="0" w:line="240" w:lineRule="auto"/>
        <w:ind w:left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Орган має наступні повноваження:</w:t>
      </w:r>
    </w:p>
    <w:p w:rsidR="00B636FA" w:rsidRDefault="00B636FA" w:rsidP="000D2D18">
      <w:pPr>
        <w:pStyle w:val="a5"/>
        <w:widowControl w:val="0"/>
        <w:numPr>
          <w:ilvl w:val="1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Забезпечення виконання Закону України «Про охорону культурної спадщини, інших нормативно-правових актів про охорону культурної спадщини на території громади.</w:t>
      </w:r>
    </w:p>
    <w:p w:rsidR="004375AC" w:rsidRDefault="00B636FA" w:rsidP="000D2D18">
      <w:pPr>
        <w:pStyle w:val="a5"/>
        <w:widowControl w:val="0"/>
        <w:numPr>
          <w:ilvl w:val="1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Подання пропозицій органу охорони культурної спадщини вищого рівня про занесення об’єктів культурної спадщини до Державного реєстру нерухомих пам</w:t>
      </w:r>
      <w:r w:rsidRPr="004375AC"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’</w:t>
      </w: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яток</w:t>
      </w:r>
      <w:r w:rsidRPr="004375AC"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 xml:space="preserve"> України</w:t>
      </w:r>
      <w:r w:rsidR="004375AC" w:rsidRPr="004375AC"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, внесення змін до нього та про занесення відповідної території до Списку історичних населених місць України.</w:t>
      </w:r>
    </w:p>
    <w:p w:rsidR="00B636FA" w:rsidRDefault="004375AC" w:rsidP="000D2D18">
      <w:pPr>
        <w:pStyle w:val="a5"/>
        <w:widowControl w:val="0"/>
        <w:numPr>
          <w:ilvl w:val="1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Забезпечення юридичним та фізичним особам доступу до інформації, що міститься у витягах з Державного реєстру нерухомих пам</w:t>
      </w:r>
      <w:r w:rsidRPr="004375AC"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’</w:t>
      </w: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 xml:space="preserve">яток </w:t>
      </w:r>
      <w:r w:rsidR="00B636FA"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 xml:space="preserve"> </w:t>
      </w: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України, а також надання інформації щодо програм та проектів будь-яких змін у зонах охорони пам</w:t>
      </w:r>
      <w:r w:rsidRPr="004375AC"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’</w:t>
      </w: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яток</w:t>
      </w:r>
      <w:r w:rsidRPr="004375AC"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 xml:space="preserve"> </w:t>
      </w: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та в історичному ареалі міста.</w:t>
      </w:r>
    </w:p>
    <w:p w:rsidR="004375AC" w:rsidRDefault="004375AC" w:rsidP="000D2D18">
      <w:pPr>
        <w:pStyle w:val="a5"/>
        <w:widowControl w:val="0"/>
        <w:numPr>
          <w:ilvl w:val="1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 xml:space="preserve">Забезпечення дотримання режиму використання </w:t>
      </w:r>
      <w:proofErr w:type="spellStart"/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пам</w:t>
      </w:r>
      <w:proofErr w:type="spellEnd"/>
      <w:r w:rsidRPr="004375AC">
        <w:rPr>
          <w:rFonts w:ascii="Times New Roman" w:eastAsia="Andale Sans UI" w:hAnsi="Times New Roman"/>
          <w:bCs/>
          <w:kern w:val="1"/>
          <w:sz w:val="28"/>
          <w:szCs w:val="28"/>
          <w:lang w:val="ru-RU" w:eastAsia="ar-SA"/>
        </w:rPr>
        <w:t>’</w:t>
      </w: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яток місцевого значення, їх територій, зон охорони.</w:t>
      </w:r>
    </w:p>
    <w:p w:rsidR="004375AC" w:rsidRDefault="004375AC" w:rsidP="000D2D18">
      <w:pPr>
        <w:pStyle w:val="a5"/>
        <w:widowControl w:val="0"/>
        <w:numPr>
          <w:ilvl w:val="1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Забезпечення захисту об’єктів культурної спадщини від загрози знищення, руйнування або пошкодження.</w:t>
      </w:r>
    </w:p>
    <w:p w:rsidR="004375AC" w:rsidRDefault="004375AC" w:rsidP="000D2D18">
      <w:pPr>
        <w:pStyle w:val="a5"/>
        <w:widowControl w:val="0"/>
        <w:numPr>
          <w:ilvl w:val="1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Організація розроблення відповідних програм охорони культурної спадщини.</w:t>
      </w:r>
    </w:p>
    <w:p w:rsidR="00E64B96" w:rsidRDefault="004375AC" w:rsidP="000D2D18">
      <w:pPr>
        <w:pStyle w:val="a5"/>
        <w:widowControl w:val="0"/>
        <w:numPr>
          <w:ilvl w:val="1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Надання висновків щодо відповідних програм та проектів містобудівних, архітектурних і ландшафтних перетворень, меліоративних, шляхових, земляних робіт на пам</w:t>
      </w:r>
      <w:r w:rsidRPr="004375AC"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’</w:t>
      </w: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ятках місцевого значення, історико-культурних заповідних територіях та в зонах їх охорони, на охоронюваних археологічних територіях, в історичних ареалах населених місць, а також програм та проектів, реалізація яких</w:t>
      </w:r>
      <w:r w:rsidR="00E64B96"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 xml:space="preserve"> може позначитися на стані об’єктів культурної спадщини.</w:t>
      </w:r>
    </w:p>
    <w:p w:rsidR="00E64B96" w:rsidRDefault="00E64B96" w:rsidP="000D2D18">
      <w:pPr>
        <w:pStyle w:val="a5"/>
        <w:widowControl w:val="0"/>
        <w:numPr>
          <w:ilvl w:val="1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Організація відповідних охоронних заходів щодо пам</w:t>
      </w:r>
      <w:r w:rsidRPr="00E64B96"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’</w:t>
      </w: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яток</w:t>
      </w:r>
      <w:r w:rsidRPr="00E64B96"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 xml:space="preserve"> </w:t>
      </w: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місцевого значення та їх територій у разі виникнення загрози їх пошкодження або руйнування внаслідок дії природних факторів чи проведення будь-яких робіт.</w:t>
      </w:r>
    </w:p>
    <w:p w:rsidR="00E64B96" w:rsidRDefault="00E64B96" w:rsidP="000D2D18">
      <w:pPr>
        <w:pStyle w:val="a5"/>
        <w:widowControl w:val="0"/>
        <w:numPr>
          <w:ilvl w:val="1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Видання приписів щодо охорони пам</w:t>
      </w:r>
      <w:r w:rsidRPr="00E64B96"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’</w:t>
      </w: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яток місцевого значення, припинення робіт на цих пам</w:t>
      </w:r>
      <w:r w:rsidRPr="00E64B96"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’</w:t>
      </w: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 xml:space="preserve">ятках, їх територіях та в зонах охорони, якщо ці роботи проводяться за відсутності затверджених або погоджених з відповідним органом охорони культурної </w:t>
      </w:r>
      <w:proofErr w:type="spellStart"/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спадщин</w:t>
      </w:r>
      <w:proofErr w:type="spellEnd"/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 xml:space="preserve"> програм та проектів, передбачених Законом України «Про охорону культурної спадщини», дозволів або з відхиленням від них.</w:t>
      </w:r>
    </w:p>
    <w:p w:rsidR="00E64B96" w:rsidRDefault="00E64B96" w:rsidP="000D2D18">
      <w:pPr>
        <w:pStyle w:val="a5"/>
        <w:widowControl w:val="0"/>
        <w:numPr>
          <w:ilvl w:val="1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 xml:space="preserve">Надання висновків щодо відчуження або передачі </w:t>
      </w:r>
      <w:proofErr w:type="spellStart"/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пам</w:t>
      </w:r>
      <w:proofErr w:type="spellEnd"/>
      <w:r w:rsidRPr="00E64B96">
        <w:rPr>
          <w:rFonts w:ascii="Times New Roman" w:eastAsia="Andale Sans UI" w:hAnsi="Times New Roman"/>
          <w:bCs/>
          <w:kern w:val="1"/>
          <w:sz w:val="28"/>
          <w:szCs w:val="28"/>
          <w:lang w:val="ru-RU" w:eastAsia="ar-SA"/>
        </w:rPr>
        <w:t>’</w:t>
      </w: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яток</w:t>
      </w:r>
      <w:r w:rsidRPr="00E64B96">
        <w:rPr>
          <w:rFonts w:ascii="Times New Roman" w:eastAsia="Andale Sans UI" w:hAnsi="Times New Roman"/>
          <w:bCs/>
          <w:kern w:val="1"/>
          <w:sz w:val="28"/>
          <w:szCs w:val="28"/>
          <w:lang w:val="ru-RU" w:eastAsia="ar-SA"/>
        </w:rPr>
        <w:t xml:space="preserve"> </w:t>
      </w: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місцевого значення їх власниками чи уповноваженими ними органами іншим особам у володіння, користування або управління.</w:t>
      </w:r>
    </w:p>
    <w:p w:rsidR="0016390A" w:rsidRDefault="00E64B96" w:rsidP="000D2D18">
      <w:pPr>
        <w:pStyle w:val="a5"/>
        <w:widowControl w:val="0"/>
        <w:numPr>
          <w:ilvl w:val="1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 xml:space="preserve">Укладення охоронних договорів на </w:t>
      </w:r>
      <w:proofErr w:type="spellStart"/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пам</w:t>
      </w:r>
      <w:proofErr w:type="spellEnd"/>
      <w:r w:rsidRPr="00B676A4">
        <w:rPr>
          <w:rFonts w:ascii="Times New Roman" w:eastAsia="Andale Sans UI" w:hAnsi="Times New Roman"/>
          <w:bCs/>
          <w:kern w:val="1"/>
          <w:sz w:val="28"/>
          <w:szCs w:val="28"/>
          <w:lang w:val="ru-RU" w:eastAsia="ar-SA"/>
        </w:rPr>
        <w:t>’</w:t>
      </w: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 xml:space="preserve">ятки </w:t>
      </w:r>
      <w:r w:rsidR="00B676A4"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в межах повноважень</w:t>
      </w:r>
      <w:r w:rsidR="0016390A"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, делегованих органом охорони культурної спадщини вищого рівня відповідно до закону.</w:t>
      </w:r>
    </w:p>
    <w:p w:rsidR="0016390A" w:rsidRDefault="0016390A" w:rsidP="000D2D18">
      <w:pPr>
        <w:pStyle w:val="a5"/>
        <w:widowControl w:val="0"/>
        <w:numPr>
          <w:ilvl w:val="1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lastRenderedPageBreak/>
        <w:t xml:space="preserve">Забезпечення в установленому законодавством порядку виготовлення, встановлення та утримання охоронних дошок, охоронних знаків, інших інформаційних написів, позначок на </w:t>
      </w:r>
      <w:proofErr w:type="spellStart"/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пам</w:t>
      </w:r>
      <w:proofErr w:type="spellEnd"/>
      <w:r w:rsidRPr="0016390A">
        <w:rPr>
          <w:rFonts w:ascii="Times New Roman" w:eastAsia="Andale Sans UI" w:hAnsi="Times New Roman"/>
          <w:bCs/>
          <w:kern w:val="1"/>
          <w:sz w:val="28"/>
          <w:szCs w:val="28"/>
          <w:lang w:val="ru-RU" w:eastAsia="ar-SA"/>
        </w:rPr>
        <w:t>’</w:t>
      </w: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ятках або в межах їх територій.</w:t>
      </w:r>
    </w:p>
    <w:p w:rsidR="0016390A" w:rsidRDefault="0016390A" w:rsidP="000D2D18">
      <w:pPr>
        <w:pStyle w:val="a5"/>
        <w:widowControl w:val="0"/>
        <w:numPr>
          <w:ilvl w:val="1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Підготовка пропозицій та проектів розпоряджень щодо проведення робіт з консервації, реставрації, реабілітації, музеєфікації, ремонту та пристосування об’єктів культурної спадщини, відповідного використання пам</w:t>
      </w:r>
      <w:r w:rsidRPr="0016390A"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’</w:t>
      </w: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яток</w:t>
      </w:r>
      <w:r w:rsidRPr="0016390A"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 xml:space="preserve"> </w:t>
      </w: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та подання їх на розгляд відповідному органу виконавчої влади.</w:t>
      </w:r>
    </w:p>
    <w:p w:rsidR="0016390A" w:rsidRDefault="0016390A" w:rsidP="000D2D18">
      <w:pPr>
        <w:pStyle w:val="a5"/>
        <w:widowControl w:val="0"/>
        <w:numPr>
          <w:ilvl w:val="1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 xml:space="preserve">Популяризація справи охорони культурної спадщини на відповідній території, організація науково-методичної, </w:t>
      </w:r>
      <w:proofErr w:type="spellStart"/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експозиційно</w:t>
      </w:r>
      <w:proofErr w:type="spellEnd"/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-виставкової та видавничої діяльності у цій сфері.</w:t>
      </w:r>
    </w:p>
    <w:p w:rsidR="0016390A" w:rsidRDefault="0016390A" w:rsidP="000D2D18">
      <w:pPr>
        <w:pStyle w:val="a5"/>
        <w:widowControl w:val="0"/>
        <w:numPr>
          <w:ilvl w:val="1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Виконання функцій замовника на виявлення, дослідження, консервацію, реставрацію, реабілітацію, музеєфікацію, ремонт, пристосування об’єктів культурної спадщини та інші заходи щодо охорони культурної спадщини.</w:t>
      </w:r>
    </w:p>
    <w:p w:rsidR="00BE43A1" w:rsidRDefault="00BE43A1" w:rsidP="000D2D18">
      <w:pPr>
        <w:pStyle w:val="a5"/>
        <w:widowControl w:val="0"/>
        <w:numPr>
          <w:ilvl w:val="1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Підготовка пропозицій до програм соціально-економічного розвитку відповідної території і проектів місцевого бюджету та подання їх на розгляд відповідну органу виконавчої влади.</w:t>
      </w:r>
    </w:p>
    <w:p w:rsidR="00BE43A1" w:rsidRDefault="00BE43A1" w:rsidP="000D2D18">
      <w:pPr>
        <w:pStyle w:val="a5"/>
        <w:widowControl w:val="0"/>
        <w:numPr>
          <w:ilvl w:val="1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Інформування органів охорони культурної спадщини вищого рівня про пошкодження, руйнування, загрозу або можливу загрозу пошкодження, руйнування пам</w:t>
      </w:r>
      <w:r w:rsidRPr="00BE43A1"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’</w:t>
      </w: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яток, що знаходяться на їх території.</w:t>
      </w:r>
    </w:p>
    <w:p w:rsidR="00BE43A1" w:rsidRDefault="00BE43A1" w:rsidP="000D2D18">
      <w:pPr>
        <w:pStyle w:val="a5"/>
        <w:widowControl w:val="0"/>
        <w:numPr>
          <w:ilvl w:val="1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Участь в організації підготовки, перепідготовки та підвищення кваліфікації працівників у сфері охорони культурної спадщини.</w:t>
      </w:r>
    </w:p>
    <w:p w:rsidR="00BE43A1" w:rsidRDefault="00BE43A1" w:rsidP="000D2D18">
      <w:pPr>
        <w:pStyle w:val="a5"/>
        <w:widowControl w:val="0"/>
        <w:numPr>
          <w:ilvl w:val="1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Організація досліджень об’єктів культурної спадщини, які потребують рятівних робіт.</w:t>
      </w:r>
    </w:p>
    <w:p w:rsidR="00BE43A1" w:rsidRDefault="00BE43A1" w:rsidP="000D2D18">
      <w:pPr>
        <w:pStyle w:val="a5"/>
        <w:widowControl w:val="0"/>
        <w:numPr>
          <w:ilvl w:val="1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Застосування санкцій за порушення Закону України «Про охорону культурної спадщини».</w:t>
      </w:r>
    </w:p>
    <w:p w:rsidR="00D65583" w:rsidRDefault="00BE43A1" w:rsidP="000D2D18">
      <w:pPr>
        <w:pStyle w:val="a5"/>
        <w:widowControl w:val="0"/>
        <w:numPr>
          <w:ilvl w:val="1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 xml:space="preserve">Здійснення інших повноважень </w:t>
      </w:r>
      <w:r w:rsidR="00D65583"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відповідно до закону.</w:t>
      </w:r>
    </w:p>
    <w:p w:rsidR="00D65583" w:rsidRDefault="00D65583" w:rsidP="00D65583">
      <w:pPr>
        <w:pStyle w:val="a5"/>
        <w:widowControl w:val="0"/>
        <w:suppressAutoHyphens/>
        <w:spacing w:after="0" w:line="240" w:lineRule="auto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</w:p>
    <w:p w:rsidR="00A041B9" w:rsidRPr="000D2D18" w:rsidRDefault="00A041B9" w:rsidP="000D2D18">
      <w:pPr>
        <w:pStyle w:val="a5"/>
        <w:widowControl w:val="0"/>
        <w:numPr>
          <w:ilvl w:val="0"/>
          <w:numId w:val="15"/>
        </w:numPr>
        <w:suppressAutoHyphens/>
        <w:spacing w:after="0" w:line="240" w:lineRule="auto"/>
        <w:jc w:val="center"/>
        <w:rPr>
          <w:rFonts w:ascii="Times New Roman" w:eastAsia="Andale Sans UI" w:hAnsi="Times New Roman"/>
          <w:b/>
          <w:bCs/>
          <w:kern w:val="1"/>
          <w:sz w:val="28"/>
          <w:szCs w:val="28"/>
          <w:lang w:eastAsia="ar-SA"/>
        </w:rPr>
      </w:pPr>
      <w:r w:rsidRPr="000D2D18">
        <w:rPr>
          <w:rFonts w:ascii="Times New Roman" w:eastAsia="Andale Sans UI" w:hAnsi="Times New Roman"/>
          <w:b/>
          <w:bCs/>
          <w:kern w:val="1"/>
          <w:sz w:val="28"/>
          <w:szCs w:val="28"/>
          <w:lang w:eastAsia="ar-SA"/>
        </w:rPr>
        <w:t>ПРАВА ТА ОБОВ</w:t>
      </w:r>
      <w:r w:rsidRPr="000D2D18">
        <w:rPr>
          <w:rFonts w:ascii="Times New Roman" w:eastAsia="Andale Sans UI" w:hAnsi="Times New Roman"/>
          <w:b/>
          <w:bCs/>
          <w:kern w:val="1"/>
          <w:sz w:val="28"/>
          <w:szCs w:val="28"/>
          <w:lang w:val="en-US" w:eastAsia="ar-SA"/>
        </w:rPr>
        <w:t>’</w:t>
      </w:r>
      <w:r w:rsidRPr="000D2D18">
        <w:rPr>
          <w:rFonts w:ascii="Times New Roman" w:eastAsia="Andale Sans UI" w:hAnsi="Times New Roman"/>
          <w:b/>
          <w:bCs/>
          <w:kern w:val="1"/>
          <w:sz w:val="28"/>
          <w:szCs w:val="28"/>
          <w:lang w:eastAsia="ar-SA"/>
        </w:rPr>
        <w:t>ЯЗКИ</w:t>
      </w:r>
    </w:p>
    <w:p w:rsidR="002261CE" w:rsidRDefault="002261CE" w:rsidP="000D2D18">
      <w:pPr>
        <w:pStyle w:val="a5"/>
        <w:widowControl w:val="0"/>
        <w:numPr>
          <w:ilvl w:val="1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Для реалізації завдань та виконання повноважень, передбачених цим  Положенням, іншими нормативними актами, Орган має право:</w:t>
      </w:r>
    </w:p>
    <w:p w:rsidR="002261CE" w:rsidRDefault="002261CE" w:rsidP="000D2D18">
      <w:pPr>
        <w:pStyle w:val="a5"/>
        <w:widowControl w:val="0"/>
        <w:numPr>
          <w:ilvl w:val="2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Залучати (за погодженнями з їх керівниками) спеціалістів інших виконавчих органів міської ради, підприємств, установ і організацій, об</w:t>
      </w:r>
      <w:r w:rsidRPr="002261CE"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’</w:t>
      </w: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єднань</w:t>
      </w:r>
      <w:r w:rsidRPr="002261CE"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 xml:space="preserve"> </w:t>
      </w: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 xml:space="preserve">громадян для розгляду </w:t>
      </w:r>
      <w:r w:rsidR="00BE43A1"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 xml:space="preserve"> </w:t>
      </w: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питань, що належать до його компетенції.</w:t>
      </w:r>
    </w:p>
    <w:p w:rsidR="002261CE" w:rsidRDefault="002261CE" w:rsidP="000D2D18">
      <w:pPr>
        <w:pStyle w:val="a5"/>
        <w:widowControl w:val="0"/>
        <w:numPr>
          <w:ilvl w:val="2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Одержувати в установленому порядку від інших виконавчих органів міської ради, підприємств, установ і організацій інформацію, документи та інші матеріали, необхідні для виконання покладених на нього завдань.</w:t>
      </w:r>
    </w:p>
    <w:p w:rsidR="002261CE" w:rsidRDefault="002261CE" w:rsidP="000D2D18">
      <w:pPr>
        <w:pStyle w:val="a5"/>
        <w:widowControl w:val="0"/>
        <w:numPr>
          <w:ilvl w:val="1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 xml:space="preserve">Члени Органу </w:t>
      </w:r>
      <w:proofErr w:type="spellStart"/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зобов</w:t>
      </w:r>
      <w:proofErr w:type="spellEnd"/>
      <w:r>
        <w:rPr>
          <w:rFonts w:ascii="Times New Roman" w:eastAsia="Andale Sans UI" w:hAnsi="Times New Roman"/>
          <w:bCs/>
          <w:kern w:val="1"/>
          <w:sz w:val="28"/>
          <w:szCs w:val="28"/>
          <w:lang w:val="en-US" w:eastAsia="ar-SA"/>
        </w:rPr>
        <w:t>’</w:t>
      </w:r>
      <w:proofErr w:type="spellStart"/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язані</w:t>
      </w:r>
      <w:proofErr w:type="spellEnd"/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:</w:t>
      </w:r>
    </w:p>
    <w:p w:rsidR="002261CE" w:rsidRDefault="002261CE" w:rsidP="000D2D18">
      <w:pPr>
        <w:pStyle w:val="a5"/>
        <w:widowControl w:val="0"/>
        <w:numPr>
          <w:ilvl w:val="2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Дотримуватися принципів наукової сумлінності й об’єктивності у роботі;</w:t>
      </w:r>
    </w:p>
    <w:p w:rsidR="002261CE" w:rsidRDefault="002261CE" w:rsidP="000D2D18">
      <w:pPr>
        <w:pStyle w:val="a5"/>
        <w:widowControl w:val="0"/>
        <w:numPr>
          <w:ilvl w:val="2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Приймати рішення колегіально;</w:t>
      </w:r>
    </w:p>
    <w:p w:rsidR="002261CE" w:rsidRDefault="002261CE" w:rsidP="000D2D18">
      <w:pPr>
        <w:pStyle w:val="a5"/>
        <w:widowControl w:val="0"/>
        <w:numPr>
          <w:ilvl w:val="2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Дотримуватися вимого Закону України «Про охорону культурної спадщини» та інших нормативно-правових актів про охорону культурної спадщини.</w:t>
      </w:r>
    </w:p>
    <w:p w:rsidR="000D2D18" w:rsidRDefault="000D2D18" w:rsidP="000D2D18">
      <w:pPr>
        <w:pStyle w:val="a5"/>
        <w:widowControl w:val="0"/>
        <w:suppressAutoHyphens/>
        <w:spacing w:after="0" w:line="240" w:lineRule="auto"/>
        <w:ind w:left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</w:p>
    <w:p w:rsidR="002261CE" w:rsidRPr="000D2D18" w:rsidRDefault="002261CE" w:rsidP="000D2D18">
      <w:pPr>
        <w:pStyle w:val="a5"/>
        <w:widowControl w:val="0"/>
        <w:numPr>
          <w:ilvl w:val="0"/>
          <w:numId w:val="15"/>
        </w:numPr>
        <w:suppressAutoHyphens/>
        <w:spacing w:after="0" w:line="240" w:lineRule="auto"/>
        <w:jc w:val="center"/>
        <w:rPr>
          <w:rFonts w:ascii="Times New Roman" w:eastAsia="Andale Sans UI" w:hAnsi="Times New Roman"/>
          <w:b/>
          <w:bCs/>
          <w:kern w:val="1"/>
          <w:sz w:val="28"/>
          <w:szCs w:val="28"/>
          <w:lang w:eastAsia="ar-SA"/>
        </w:rPr>
      </w:pPr>
      <w:r w:rsidRPr="000D2D18">
        <w:rPr>
          <w:rFonts w:ascii="Times New Roman" w:eastAsia="Andale Sans UI" w:hAnsi="Times New Roman"/>
          <w:b/>
          <w:bCs/>
          <w:kern w:val="1"/>
          <w:sz w:val="28"/>
          <w:szCs w:val="28"/>
          <w:lang w:eastAsia="ar-SA"/>
        </w:rPr>
        <w:t>КЕРІВНИЦТВО ТА СТРУКТУРА</w:t>
      </w:r>
    </w:p>
    <w:p w:rsidR="00277087" w:rsidRDefault="00277087" w:rsidP="000D2D18">
      <w:pPr>
        <w:pStyle w:val="a5"/>
        <w:widowControl w:val="0"/>
        <w:numPr>
          <w:ilvl w:val="1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Орган набуває та здійснює права і обов’язки через відділ містобудування та архітектури Городоцької міської ради</w:t>
      </w:r>
      <w:r w:rsidR="0016390A"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 xml:space="preserve"> </w:t>
      </w:r>
      <w:r w:rsidR="00E64B96"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 xml:space="preserve"> </w:t>
      </w: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 xml:space="preserve">у межах їхньої компетенції </w:t>
      </w: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lastRenderedPageBreak/>
        <w:t>встановлених законом.</w:t>
      </w:r>
    </w:p>
    <w:p w:rsidR="00277087" w:rsidRDefault="00277087" w:rsidP="000D2D18">
      <w:pPr>
        <w:pStyle w:val="a5"/>
        <w:widowControl w:val="0"/>
        <w:numPr>
          <w:ilvl w:val="1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До складу Органу входять штатні працівники гуманітарного управління, відділу містобудування та архітектури, юридичного сектору, сектору житлово-комунального господарства, інф</w:t>
      </w:r>
      <w:r w:rsidR="00587D55"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 xml:space="preserve">раструктури та захисту довкілля, відділу земельних відносин </w:t>
      </w: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та</w:t>
      </w:r>
      <w:r w:rsidR="00587D55"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 xml:space="preserve"> можуть бути</w:t>
      </w: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 xml:space="preserve"> залучені фахівці в галузі охорони культурної спадщини за </w:t>
      </w:r>
      <w:r w:rsidR="00587D55"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 xml:space="preserve">їх </w:t>
      </w: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згодою.</w:t>
      </w:r>
    </w:p>
    <w:p w:rsidR="00277087" w:rsidRDefault="00277087" w:rsidP="000D2D18">
      <w:pPr>
        <w:pStyle w:val="a5"/>
        <w:widowControl w:val="0"/>
        <w:numPr>
          <w:ilvl w:val="1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Гранична чисельність, персональний склад Органу та зміни до нього затверджуються відповідним рішенням виконавчого комітету міської ради.</w:t>
      </w:r>
    </w:p>
    <w:p w:rsidR="00277087" w:rsidRDefault="00277087" w:rsidP="000D2D18">
      <w:pPr>
        <w:pStyle w:val="a5"/>
        <w:widowControl w:val="0"/>
        <w:numPr>
          <w:ilvl w:val="1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При Органі можуть бути утворені наглядова (згідно вимогами ЮНЕСКО) та консультативно-методична ради.</w:t>
      </w:r>
    </w:p>
    <w:p w:rsidR="00277087" w:rsidRDefault="00277087" w:rsidP="000D2D18">
      <w:pPr>
        <w:pStyle w:val="a5"/>
        <w:widowControl w:val="0"/>
        <w:numPr>
          <w:ilvl w:val="1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Безпосередні обов’язки та повноваження членів Органу, порядок його діяльності визначаються цим Положенням.</w:t>
      </w:r>
    </w:p>
    <w:p w:rsidR="00277087" w:rsidRDefault="00277087" w:rsidP="000D2D18">
      <w:pPr>
        <w:pStyle w:val="a5"/>
        <w:widowControl w:val="0"/>
        <w:numPr>
          <w:ilvl w:val="1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Голова Органу:</w:t>
      </w:r>
    </w:p>
    <w:p w:rsidR="00277087" w:rsidRDefault="00277087" w:rsidP="000D2D18">
      <w:pPr>
        <w:pStyle w:val="a5"/>
        <w:widowControl w:val="0"/>
        <w:numPr>
          <w:ilvl w:val="2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Здійснює керівництво діяльністю Органу;</w:t>
      </w:r>
    </w:p>
    <w:p w:rsidR="00277087" w:rsidRDefault="00277087" w:rsidP="000D2D18">
      <w:pPr>
        <w:pStyle w:val="a5"/>
        <w:widowControl w:val="0"/>
        <w:numPr>
          <w:ilvl w:val="2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Організовує діяльність Органу;</w:t>
      </w:r>
    </w:p>
    <w:p w:rsidR="00277087" w:rsidRDefault="00277087" w:rsidP="000D2D18">
      <w:pPr>
        <w:pStyle w:val="a5"/>
        <w:widowControl w:val="0"/>
        <w:numPr>
          <w:ilvl w:val="2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У межах своїх повноважень та на виконання завдань Органу видає накази та інші розпорядчі документи, які є обов’язковими для виконання суб’єктами правовідносин в галузі охорони культурної спадщини, організовує і контролює їх виконання.</w:t>
      </w:r>
    </w:p>
    <w:p w:rsidR="000D2D18" w:rsidRDefault="000D2D18" w:rsidP="000D2D18">
      <w:pPr>
        <w:pStyle w:val="a5"/>
        <w:widowControl w:val="0"/>
        <w:suppressAutoHyphens/>
        <w:spacing w:after="0" w:line="240" w:lineRule="auto"/>
        <w:ind w:left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</w:p>
    <w:p w:rsidR="00277087" w:rsidRPr="000D2D18" w:rsidRDefault="00277087" w:rsidP="000D2D18">
      <w:pPr>
        <w:pStyle w:val="a5"/>
        <w:widowControl w:val="0"/>
        <w:numPr>
          <w:ilvl w:val="0"/>
          <w:numId w:val="15"/>
        </w:numPr>
        <w:suppressAutoHyphens/>
        <w:spacing w:after="0" w:line="240" w:lineRule="auto"/>
        <w:ind w:left="0" w:firstLine="0"/>
        <w:jc w:val="center"/>
        <w:rPr>
          <w:rFonts w:ascii="Times New Roman" w:eastAsia="Andale Sans UI" w:hAnsi="Times New Roman"/>
          <w:b/>
          <w:bCs/>
          <w:kern w:val="1"/>
          <w:sz w:val="28"/>
          <w:szCs w:val="28"/>
          <w:lang w:eastAsia="ar-SA"/>
        </w:rPr>
      </w:pPr>
      <w:r w:rsidRPr="000D2D18">
        <w:rPr>
          <w:rFonts w:ascii="Times New Roman" w:eastAsia="Andale Sans UI" w:hAnsi="Times New Roman"/>
          <w:b/>
          <w:bCs/>
          <w:kern w:val="1"/>
          <w:sz w:val="28"/>
          <w:szCs w:val="28"/>
          <w:lang w:eastAsia="ar-SA"/>
        </w:rPr>
        <w:t>ВІДПОВІДАЛЬНІСТЬ</w:t>
      </w:r>
    </w:p>
    <w:p w:rsidR="004375AC" w:rsidRDefault="004375AC" w:rsidP="000D2D18">
      <w:pPr>
        <w:pStyle w:val="a5"/>
        <w:widowControl w:val="0"/>
        <w:numPr>
          <w:ilvl w:val="1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 xml:space="preserve"> </w:t>
      </w:r>
      <w:r w:rsidR="00277087"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Члени органу повинні сумлінно виконувати свої обов’язки, шанобливо ставитися до громадян, керівників і співробітників, дотримуватися високої культури спілкування, не допускати дій і вчинків, які можуть зашкодити його інтересам чи негативно вплинути на репутацію міської ради, її виконавчих органів та посадових осіб.</w:t>
      </w:r>
    </w:p>
    <w:p w:rsidR="00277087" w:rsidRDefault="00277087" w:rsidP="000D2D18">
      <w:pPr>
        <w:pStyle w:val="a5"/>
        <w:widowControl w:val="0"/>
        <w:numPr>
          <w:ilvl w:val="1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Члени Органу несуть відповідальність згідно чинним законодавством.</w:t>
      </w:r>
    </w:p>
    <w:p w:rsidR="000D2D18" w:rsidRDefault="000D2D18" w:rsidP="000D2D18">
      <w:pPr>
        <w:pStyle w:val="a5"/>
        <w:widowControl w:val="0"/>
        <w:suppressAutoHyphens/>
        <w:spacing w:after="0" w:line="240" w:lineRule="auto"/>
        <w:ind w:left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</w:p>
    <w:p w:rsidR="00FD39B2" w:rsidRPr="000D2D18" w:rsidRDefault="00FD39B2" w:rsidP="000D2D18">
      <w:pPr>
        <w:pStyle w:val="a5"/>
        <w:widowControl w:val="0"/>
        <w:numPr>
          <w:ilvl w:val="0"/>
          <w:numId w:val="15"/>
        </w:numPr>
        <w:suppressAutoHyphens/>
        <w:spacing w:after="0" w:line="240" w:lineRule="auto"/>
        <w:ind w:left="0" w:firstLine="0"/>
        <w:jc w:val="center"/>
        <w:rPr>
          <w:rFonts w:ascii="Times New Roman" w:eastAsia="Andale Sans UI" w:hAnsi="Times New Roman"/>
          <w:b/>
          <w:bCs/>
          <w:kern w:val="1"/>
          <w:sz w:val="28"/>
          <w:szCs w:val="28"/>
          <w:lang w:eastAsia="ar-SA"/>
        </w:rPr>
      </w:pPr>
      <w:r w:rsidRPr="000D2D18">
        <w:rPr>
          <w:rFonts w:ascii="Times New Roman" w:eastAsia="Andale Sans UI" w:hAnsi="Times New Roman"/>
          <w:b/>
          <w:bCs/>
          <w:kern w:val="1"/>
          <w:sz w:val="28"/>
          <w:szCs w:val="28"/>
          <w:lang w:eastAsia="ar-SA"/>
        </w:rPr>
        <w:t>ЗАКЛЮЧНІ ПОЛОЖЕННЯ</w:t>
      </w:r>
    </w:p>
    <w:p w:rsidR="00FD39B2" w:rsidRDefault="00FD39B2" w:rsidP="000D2D18">
      <w:pPr>
        <w:pStyle w:val="a5"/>
        <w:widowControl w:val="0"/>
        <w:numPr>
          <w:ilvl w:val="1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Зміни і доповнення даного Положення вносяться у порядку, встановленому для його прийняття. Зміни та доповнення до Положення можуть бути внесені з метою приведення Положення у відповідність з вимогами чинного законодавства.</w:t>
      </w:r>
    </w:p>
    <w:p w:rsidR="00FD39B2" w:rsidRDefault="00FD39B2" w:rsidP="00FD39B2">
      <w:pPr>
        <w:pStyle w:val="a5"/>
        <w:widowControl w:val="0"/>
        <w:suppressAutoHyphens/>
        <w:spacing w:after="0" w:line="240" w:lineRule="auto"/>
        <w:ind w:left="450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</w:p>
    <w:p w:rsidR="00FD39B2" w:rsidRDefault="00FD39B2" w:rsidP="00FD39B2">
      <w:pPr>
        <w:pStyle w:val="a5"/>
        <w:widowControl w:val="0"/>
        <w:suppressAutoHyphens/>
        <w:spacing w:after="0" w:line="240" w:lineRule="auto"/>
        <w:ind w:left="450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</w:p>
    <w:p w:rsidR="00FD39B2" w:rsidRPr="000D2D18" w:rsidRDefault="00FD39B2" w:rsidP="00FD39B2">
      <w:pPr>
        <w:pStyle w:val="a5"/>
        <w:widowControl w:val="0"/>
        <w:suppressAutoHyphens/>
        <w:spacing w:after="0" w:line="240" w:lineRule="auto"/>
        <w:ind w:left="450"/>
        <w:rPr>
          <w:rFonts w:ascii="Times New Roman" w:eastAsia="Andale Sans UI" w:hAnsi="Times New Roman"/>
          <w:b/>
          <w:bCs/>
          <w:kern w:val="1"/>
          <w:sz w:val="28"/>
          <w:szCs w:val="28"/>
          <w:lang w:eastAsia="ar-SA"/>
        </w:rPr>
      </w:pPr>
      <w:r w:rsidRPr="000D2D18">
        <w:rPr>
          <w:rFonts w:ascii="Times New Roman" w:eastAsia="Andale Sans UI" w:hAnsi="Times New Roman"/>
          <w:b/>
          <w:bCs/>
          <w:kern w:val="1"/>
          <w:sz w:val="28"/>
          <w:szCs w:val="28"/>
          <w:lang w:eastAsia="ar-SA"/>
        </w:rPr>
        <w:t>Керуючий справами</w:t>
      </w:r>
    </w:p>
    <w:p w:rsidR="00FD39B2" w:rsidRPr="000D2D18" w:rsidRDefault="00FD39B2" w:rsidP="00FD39B2">
      <w:pPr>
        <w:pStyle w:val="a5"/>
        <w:widowControl w:val="0"/>
        <w:suppressAutoHyphens/>
        <w:spacing w:after="0" w:line="240" w:lineRule="auto"/>
        <w:ind w:left="450"/>
        <w:rPr>
          <w:rFonts w:ascii="Times New Roman" w:eastAsia="Andale Sans UI" w:hAnsi="Times New Roman"/>
          <w:b/>
          <w:bCs/>
          <w:kern w:val="1"/>
          <w:sz w:val="28"/>
          <w:szCs w:val="28"/>
          <w:lang w:eastAsia="ar-SA"/>
        </w:rPr>
      </w:pPr>
      <w:r w:rsidRPr="000D2D18">
        <w:rPr>
          <w:rFonts w:ascii="Times New Roman" w:eastAsia="Andale Sans UI" w:hAnsi="Times New Roman"/>
          <w:b/>
          <w:bCs/>
          <w:kern w:val="1"/>
          <w:sz w:val="28"/>
          <w:szCs w:val="28"/>
          <w:lang w:eastAsia="ar-SA"/>
        </w:rPr>
        <w:t>виконавчого комітету                                               Богдан СТЕПАНЯК</w:t>
      </w:r>
    </w:p>
    <w:p w:rsidR="00331547" w:rsidRPr="000D2D18" w:rsidRDefault="00331547" w:rsidP="00331547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b/>
          <w:bCs/>
          <w:kern w:val="1"/>
          <w:sz w:val="40"/>
          <w:szCs w:val="40"/>
          <w:lang w:eastAsia="ar-SA"/>
        </w:rPr>
      </w:pPr>
    </w:p>
    <w:p w:rsidR="00331547" w:rsidRDefault="00331547" w:rsidP="000D2D18">
      <w:pPr>
        <w:tabs>
          <w:tab w:val="right" w:pos="9638"/>
        </w:tabs>
        <w:spacing w:before="80" w:line="240" w:lineRule="auto"/>
        <w:rPr>
          <w:rFonts w:ascii="Times New Roman" w:hAnsi="Times New Roman"/>
          <w:sz w:val="28"/>
          <w:szCs w:val="28"/>
        </w:rPr>
      </w:pPr>
    </w:p>
    <w:p w:rsidR="005F0F2C" w:rsidRDefault="005F0F2C" w:rsidP="000D2D18">
      <w:pPr>
        <w:tabs>
          <w:tab w:val="right" w:pos="9638"/>
        </w:tabs>
        <w:spacing w:before="80" w:line="240" w:lineRule="auto"/>
        <w:rPr>
          <w:rFonts w:ascii="Times New Roman" w:hAnsi="Times New Roman"/>
          <w:sz w:val="28"/>
          <w:szCs w:val="28"/>
        </w:rPr>
      </w:pPr>
    </w:p>
    <w:p w:rsidR="005F0F2C" w:rsidRDefault="005F0F2C" w:rsidP="000D2D18">
      <w:pPr>
        <w:tabs>
          <w:tab w:val="right" w:pos="9638"/>
        </w:tabs>
        <w:spacing w:before="80" w:line="240" w:lineRule="auto"/>
        <w:rPr>
          <w:rFonts w:ascii="Times New Roman" w:hAnsi="Times New Roman"/>
          <w:sz w:val="28"/>
          <w:szCs w:val="28"/>
        </w:rPr>
      </w:pPr>
    </w:p>
    <w:p w:rsidR="005F0F2C" w:rsidRDefault="005F0F2C" w:rsidP="000D2D18">
      <w:pPr>
        <w:tabs>
          <w:tab w:val="right" w:pos="9638"/>
        </w:tabs>
        <w:spacing w:before="80" w:line="240" w:lineRule="auto"/>
        <w:rPr>
          <w:rFonts w:ascii="Times New Roman" w:hAnsi="Times New Roman"/>
          <w:sz w:val="28"/>
          <w:szCs w:val="28"/>
        </w:rPr>
      </w:pPr>
    </w:p>
    <w:p w:rsidR="005F0F2C" w:rsidRDefault="005F0F2C" w:rsidP="000D2D18">
      <w:pPr>
        <w:tabs>
          <w:tab w:val="right" w:pos="9638"/>
        </w:tabs>
        <w:spacing w:before="80" w:line="240" w:lineRule="auto"/>
        <w:rPr>
          <w:rFonts w:ascii="Times New Roman" w:hAnsi="Times New Roman"/>
          <w:sz w:val="28"/>
          <w:szCs w:val="28"/>
        </w:rPr>
      </w:pPr>
    </w:p>
    <w:p w:rsidR="005F0F2C" w:rsidRPr="008543C0" w:rsidRDefault="005F0F2C" w:rsidP="005F0F2C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  <w:r w:rsidRPr="008543C0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Додаток 1</w:t>
      </w:r>
    </w:p>
    <w:p w:rsidR="005F0F2C" w:rsidRPr="008543C0" w:rsidRDefault="005F0F2C" w:rsidP="005F0F2C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  <w:r w:rsidRPr="008543C0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до рішення виконавчого комітету</w:t>
      </w:r>
    </w:p>
    <w:p w:rsidR="005F0F2C" w:rsidRPr="008543C0" w:rsidRDefault="005F0F2C" w:rsidP="005F0F2C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  <w:r w:rsidRPr="008543C0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міської ради</w:t>
      </w:r>
    </w:p>
    <w:p w:rsidR="005F0F2C" w:rsidRPr="008543C0" w:rsidRDefault="005F0F2C" w:rsidP="005F0F2C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  <w:r w:rsidRPr="008543C0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від</w:t>
      </w:r>
      <w:r w:rsidR="00D84445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 10.11.2022 р.</w:t>
      </w:r>
    </w:p>
    <w:p w:rsidR="005F0F2C" w:rsidRPr="008543C0" w:rsidRDefault="005F0F2C" w:rsidP="005F0F2C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  <w:r w:rsidRPr="008543C0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№</w:t>
      </w:r>
      <w:r w:rsidR="00D84445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 323</w:t>
      </w:r>
      <w:bookmarkStart w:id="0" w:name="_GoBack"/>
      <w:bookmarkEnd w:id="0"/>
    </w:p>
    <w:p w:rsidR="005F0F2C" w:rsidRPr="000E1365" w:rsidRDefault="005F0F2C" w:rsidP="005F0F2C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</w:p>
    <w:p w:rsidR="005F0F2C" w:rsidRDefault="005F0F2C" w:rsidP="005F0F2C">
      <w:pPr>
        <w:tabs>
          <w:tab w:val="right" w:pos="9638"/>
        </w:tabs>
        <w:spacing w:before="8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СКЛАД</w:t>
      </w:r>
    </w:p>
    <w:p w:rsidR="005F0F2C" w:rsidRDefault="005F0F2C" w:rsidP="005F0F2C">
      <w:pPr>
        <w:tabs>
          <w:tab w:val="right" w:pos="9638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Органу з питань охорони культурної спадщини</w:t>
      </w:r>
    </w:p>
    <w:p w:rsidR="005F0F2C" w:rsidRDefault="005F0F2C" w:rsidP="005F0F2C">
      <w:pPr>
        <w:tabs>
          <w:tab w:val="right" w:pos="9638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території Городоцької територіальної громади</w:t>
      </w:r>
    </w:p>
    <w:p w:rsidR="005F0F2C" w:rsidRDefault="005F0F2C" w:rsidP="005F0F2C">
      <w:pPr>
        <w:tabs>
          <w:tab w:val="right" w:pos="9638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927"/>
        <w:gridCol w:w="4928"/>
      </w:tblGrid>
      <w:tr w:rsidR="005F0F2C" w:rsidTr="005F0F2C">
        <w:tc>
          <w:tcPr>
            <w:tcW w:w="4927" w:type="dxa"/>
          </w:tcPr>
          <w:p w:rsidR="005F0F2C" w:rsidRDefault="005F0F2C" w:rsidP="005F0F2C">
            <w:pPr>
              <w:tabs>
                <w:tab w:val="right" w:pos="9638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КЛОК </w:t>
            </w:r>
          </w:p>
          <w:p w:rsidR="005F0F2C" w:rsidRPr="005F0F2C" w:rsidRDefault="005F0F2C" w:rsidP="005F0F2C">
            <w:pPr>
              <w:tabs>
                <w:tab w:val="right" w:pos="9638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Вероніка Володимирівна</w:t>
            </w:r>
          </w:p>
        </w:tc>
        <w:tc>
          <w:tcPr>
            <w:tcW w:w="4928" w:type="dxa"/>
          </w:tcPr>
          <w:p w:rsidR="005F0F2C" w:rsidRPr="005F0F2C" w:rsidRDefault="005F0F2C" w:rsidP="005F0F2C">
            <w:pPr>
              <w:pStyle w:val="a5"/>
              <w:numPr>
                <w:ilvl w:val="0"/>
                <w:numId w:val="16"/>
              </w:numPr>
              <w:tabs>
                <w:tab w:val="right" w:pos="9638"/>
              </w:tabs>
              <w:ind w:left="31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голова Органу, начальник відділу містобудування та архітектури Городоцької міської ради</w:t>
            </w:r>
          </w:p>
        </w:tc>
      </w:tr>
      <w:tr w:rsidR="005F0F2C" w:rsidTr="005F0F2C">
        <w:tc>
          <w:tcPr>
            <w:tcW w:w="4927" w:type="dxa"/>
          </w:tcPr>
          <w:p w:rsidR="005F0F2C" w:rsidRDefault="005F0F2C" w:rsidP="005F0F2C">
            <w:pPr>
              <w:tabs>
                <w:tab w:val="right" w:pos="9638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ЯСКЕВИЧ</w:t>
            </w:r>
          </w:p>
          <w:p w:rsidR="005F0F2C" w:rsidRPr="005F0F2C" w:rsidRDefault="005F0F2C" w:rsidP="005F0F2C">
            <w:pPr>
              <w:tabs>
                <w:tab w:val="right" w:pos="9638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Ігор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Антонович</w:t>
            </w:r>
          </w:p>
        </w:tc>
        <w:tc>
          <w:tcPr>
            <w:tcW w:w="4928" w:type="dxa"/>
          </w:tcPr>
          <w:p w:rsidR="005F0F2C" w:rsidRPr="005F0F2C" w:rsidRDefault="005F0F2C" w:rsidP="005F0F2C">
            <w:pPr>
              <w:tabs>
                <w:tab w:val="right" w:pos="9638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заступник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голови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Органу,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керівник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гуманітарного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управління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Городоцької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міської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ради</w:t>
            </w:r>
          </w:p>
        </w:tc>
      </w:tr>
      <w:tr w:rsidR="005F0F2C" w:rsidRPr="005F0F2C" w:rsidTr="005F0F2C">
        <w:tc>
          <w:tcPr>
            <w:tcW w:w="4927" w:type="dxa"/>
          </w:tcPr>
          <w:p w:rsidR="005F0F2C" w:rsidRDefault="005F0F2C" w:rsidP="005F0F2C">
            <w:pPr>
              <w:tabs>
                <w:tab w:val="right" w:pos="9638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ГРЕДІЛЬ </w:t>
            </w:r>
          </w:p>
          <w:p w:rsidR="005F0F2C" w:rsidRPr="005F0F2C" w:rsidRDefault="005F0F2C" w:rsidP="005F0F2C">
            <w:pPr>
              <w:tabs>
                <w:tab w:val="right" w:pos="9638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Оксана Володимирівна</w:t>
            </w:r>
          </w:p>
        </w:tc>
        <w:tc>
          <w:tcPr>
            <w:tcW w:w="4928" w:type="dxa"/>
          </w:tcPr>
          <w:p w:rsidR="005F0F2C" w:rsidRPr="005F0F2C" w:rsidRDefault="005F0F2C" w:rsidP="005F0F2C">
            <w:pPr>
              <w:tabs>
                <w:tab w:val="right" w:pos="9638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секретар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Органу,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головний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спеціаліст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гуманітарного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управління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Городоцької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міської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ради</w:t>
            </w:r>
          </w:p>
        </w:tc>
      </w:tr>
      <w:tr w:rsidR="005F0F2C" w:rsidRPr="005F0F2C" w:rsidTr="005F0F2C">
        <w:tc>
          <w:tcPr>
            <w:tcW w:w="4927" w:type="dxa"/>
          </w:tcPr>
          <w:p w:rsidR="005F0F2C" w:rsidRDefault="005F0F2C" w:rsidP="005F0F2C">
            <w:pPr>
              <w:tabs>
                <w:tab w:val="right" w:pos="9638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НЕСІМКО</w:t>
            </w:r>
          </w:p>
          <w:p w:rsidR="005F0F2C" w:rsidRPr="005F0F2C" w:rsidRDefault="005F0F2C" w:rsidP="005F0F2C">
            <w:pPr>
              <w:tabs>
                <w:tab w:val="right" w:pos="9638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Микола Петрович</w:t>
            </w:r>
          </w:p>
        </w:tc>
        <w:tc>
          <w:tcPr>
            <w:tcW w:w="4928" w:type="dxa"/>
          </w:tcPr>
          <w:p w:rsidR="005F0F2C" w:rsidRDefault="005F0F2C" w:rsidP="005F0F2C">
            <w:pPr>
              <w:tabs>
                <w:tab w:val="right" w:pos="9638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завідувач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юридичного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сектору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Городоцької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міської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ради</w:t>
            </w:r>
            <w:r w:rsidR="00627E83">
              <w:rPr>
                <w:rFonts w:ascii="Times New Roman" w:hAnsi="Times New Roman"/>
                <w:sz w:val="28"/>
                <w:szCs w:val="28"/>
                <w:lang w:val="ru-RU"/>
              </w:rPr>
              <w:t>, член Органу</w:t>
            </w:r>
          </w:p>
        </w:tc>
      </w:tr>
      <w:tr w:rsidR="005F0F2C" w:rsidRPr="005F0F2C" w:rsidTr="005F0F2C">
        <w:tc>
          <w:tcPr>
            <w:tcW w:w="4927" w:type="dxa"/>
          </w:tcPr>
          <w:p w:rsidR="005F0F2C" w:rsidRDefault="005F0F2C" w:rsidP="005F0F2C">
            <w:pPr>
              <w:tabs>
                <w:tab w:val="right" w:pos="9638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СЕРЕВКО </w:t>
            </w:r>
          </w:p>
          <w:p w:rsidR="005F0F2C" w:rsidRPr="005F0F2C" w:rsidRDefault="005F0F2C" w:rsidP="005F0F2C">
            <w:pPr>
              <w:tabs>
                <w:tab w:val="right" w:pos="9638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Леся Миронівна</w:t>
            </w:r>
          </w:p>
        </w:tc>
        <w:tc>
          <w:tcPr>
            <w:tcW w:w="4928" w:type="dxa"/>
          </w:tcPr>
          <w:p w:rsidR="005F0F2C" w:rsidRDefault="005F0F2C" w:rsidP="00587D55">
            <w:pPr>
              <w:tabs>
                <w:tab w:val="right" w:pos="9638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</w:t>
            </w:r>
            <w:proofErr w:type="spellStart"/>
            <w:r w:rsidR="00587D55">
              <w:rPr>
                <w:rFonts w:ascii="Times New Roman" w:hAnsi="Times New Roman"/>
                <w:sz w:val="28"/>
                <w:szCs w:val="28"/>
                <w:lang w:val="ru-RU"/>
              </w:rPr>
              <w:t>завідувач</w:t>
            </w:r>
            <w:proofErr w:type="spellEnd"/>
            <w:r w:rsidR="00587D5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сектору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житлово-комунального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господарства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інфраструктури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захисту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довкілля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Городоцької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міської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ради</w:t>
            </w:r>
            <w:r w:rsidR="00627E83">
              <w:rPr>
                <w:rFonts w:ascii="Times New Roman" w:hAnsi="Times New Roman"/>
                <w:sz w:val="28"/>
                <w:szCs w:val="28"/>
                <w:lang w:val="ru-RU"/>
              </w:rPr>
              <w:t>, член Органу</w:t>
            </w:r>
          </w:p>
        </w:tc>
      </w:tr>
      <w:tr w:rsidR="005F0F2C" w:rsidRPr="005F0F2C" w:rsidTr="005F0F2C">
        <w:tc>
          <w:tcPr>
            <w:tcW w:w="4927" w:type="dxa"/>
          </w:tcPr>
          <w:p w:rsidR="005F0F2C" w:rsidRDefault="005F0F2C" w:rsidP="005F0F2C">
            <w:pPr>
              <w:tabs>
                <w:tab w:val="right" w:pos="9638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ЖУК</w:t>
            </w:r>
          </w:p>
          <w:p w:rsidR="005F0F2C" w:rsidRPr="005F0F2C" w:rsidRDefault="005F0F2C" w:rsidP="005F0F2C">
            <w:pPr>
              <w:tabs>
                <w:tab w:val="right" w:pos="9638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Володимир Михайлович</w:t>
            </w:r>
          </w:p>
        </w:tc>
        <w:tc>
          <w:tcPr>
            <w:tcW w:w="4928" w:type="dxa"/>
          </w:tcPr>
          <w:p w:rsidR="005F0F2C" w:rsidRDefault="005F0F2C" w:rsidP="005F0F2C">
            <w:pPr>
              <w:tabs>
                <w:tab w:val="right" w:pos="9638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- начальник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відділу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земельних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відносин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Городоцької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міської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ради</w:t>
            </w:r>
            <w:r w:rsidR="00627E83">
              <w:rPr>
                <w:rFonts w:ascii="Times New Roman" w:hAnsi="Times New Roman"/>
                <w:sz w:val="28"/>
                <w:szCs w:val="28"/>
                <w:lang w:val="ru-RU"/>
              </w:rPr>
              <w:t>, член Органу</w:t>
            </w:r>
          </w:p>
        </w:tc>
      </w:tr>
    </w:tbl>
    <w:p w:rsidR="005F0F2C" w:rsidRDefault="005F0F2C" w:rsidP="005F0F2C">
      <w:pPr>
        <w:tabs>
          <w:tab w:val="right" w:pos="963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0F2C" w:rsidRDefault="005F0F2C" w:rsidP="005F0F2C">
      <w:pPr>
        <w:tabs>
          <w:tab w:val="right" w:pos="963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0F2C" w:rsidRPr="005F0F2C" w:rsidRDefault="005F0F2C" w:rsidP="005F0F2C">
      <w:pPr>
        <w:tabs>
          <w:tab w:val="right" w:pos="963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F0F2C">
        <w:rPr>
          <w:rFonts w:ascii="Times New Roman" w:hAnsi="Times New Roman"/>
          <w:b/>
          <w:sz w:val="28"/>
          <w:szCs w:val="28"/>
        </w:rPr>
        <w:t xml:space="preserve">Керуючий справами </w:t>
      </w:r>
    </w:p>
    <w:p w:rsidR="005F0F2C" w:rsidRDefault="005F0F2C" w:rsidP="005F0F2C">
      <w:pPr>
        <w:tabs>
          <w:tab w:val="right" w:pos="963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F0F2C">
        <w:rPr>
          <w:rFonts w:ascii="Times New Roman" w:hAnsi="Times New Roman"/>
          <w:b/>
          <w:sz w:val="28"/>
          <w:szCs w:val="28"/>
        </w:rPr>
        <w:t>виконавчого комітету                                                     Богдан СТЕПАНЯК</w:t>
      </w:r>
    </w:p>
    <w:p w:rsidR="00331547" w:rsidRPr="000566CF" w:rsidRDefault="00331547" w:rsidP="00FD39B2">
      <w:pPr>
        <w:keepNext/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center"/>
        <w:rPr>
          <w:rFonts w:ascii="Times New Roman" w:hAnsi="Times New Roman"/>
          <w:sz w:val="2"/>
          <w:szCs w:val="2"/>
        </w:rPr>
      </w:pPr>
      <w:bookmarkStart w:id="1" w:name="_heading=h.t8oz2c9j8ses" w:colFirst="0" w:colLast="0"/>
      <w:bookmarkEnd w:id="1"/>
      <w:r>
        <w:br w:type="page"/>
      </w: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 </w:t>
      </w:r>
    </w:p>
    <w:sectPr w:rsidR="00331547" w:rsidRPr="000566CF" w:rsidSect="00FD39B2">
      <w:headerReference w:type="default" r:id="rId9"/>
      <w:pgSz w:w="11906" w:h="16838"/>
      <w:pgMar w:top="1135" w:right="850" w:bottom="850" w:left="1417" w:header="284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00B0" w:rsidRDefault="00DE00B0" w:rsidP="00A177BA">
      <w:pPr>
        <w:spacing w:after="0" w:line="240" w:lineRule="auto"/>
      </w:pPr>
      <w:r>
        <w:separator/>
      </w:r>
    </w:p>
  </w:endnote>
  <w:endnote w:type="continuationSeparator" w:id="0">
    <w:p w:rsidR="00DE00B0" w:rsidRDefault="00DE00B0" w:rsidP="00A177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00B0" w:rsidRDefault="00DE00B0" w:rsidP="00A177BA">
      <w:pPr>
        <w:spacing w:after="0" w:line="240" w:lineRule="auto"/>
      </w:pPr>
      <w:r>
        <w:separator/>
      </w:r>
    </w:p>
  </w:footnote>
  <w:footnote w:type="continuationSeparator" w:id="0">
    <w:p w:rsidR="00DE00B0" w:rsidRDefault="00DE00B0" w:rsidP="00A177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00BF" w:rsidRDefault="00852E91" w:rsidP="002E00B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 w:rsidR="002E00BF">
      <w:rPr>
        <w:color w:val="000000"/>
      </w:rPr>
      <w:instrText>PAGE</w:instrText>
    </w:r>
    <w:r>
      <w:rPr>
        <w:color w:val="000000"/>
      </w:rPr>
      <w:fldChar w:fldCharType="separate"/>
    </w:r>
    <w:r w:rsidR="00587D55">
      <w:rPr>
        <w:noProof/>
        <w:color w:val="000000"/>
      </w:rPr>
      <w:t>6</w:t>
    </w:r>
    <w:r>
      <w:rPr>
        <w:color w:val="00000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D1346346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8"/>
        <w:szCs w:val="28"/>
        <w:lang w:val="uk-UA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9439D6"/>
    <w:multiLevelType w:val="multilevel"/>
    <w:tmpl w:val="2A160CDA"/>
    <w:lvl w:ilvl="0">
      <w:start w:val="1"/>
      <w:numFmt w:val="bullet"/>
      <w:lvlText w:val="●"/>
      <w:lvlJc w:val="left"/>
      <w:pPr>
        <w:ind w:left="425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6F476E4"/>
    <w:multiLevelType w:val="multilevel"/>
    <w:tmpl w:val="CFE2AF94"/>
    <w:lvl w:ilvl="0">
      <w:start w:val="1"/>
      <w:numFmt w:val="bullet"/>
      <w:lvlText w:val="●"/>
      <w:lvlJc w:val="left"/>
      <w:pPr>
        <w:ind w:left="425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9890481"/>
    <w:multiLevelType w:val="multilevel"/>
    <w:tmpl w:val="D598A6C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06B4E82"/>
    <w:multiLevelType w:val="multilevel"/>
    <w:tmpl w:val="410484C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34D075A"/>
    <w:multiLevelType w:val="multilevel"/>
    <w:tmpl w:val="842855C0"/>
    <w:lvl w:ilvl="0">
      <w:start w:val="1"/>
      <w:numFmt w:val="bullet"/>
      <w:lvlText w:val="●"/>
      <w:lvlJc w:val="left"/>
      <w:pPr>
        <w:ind w:left="425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24661D3D"/>
    <w:multiLevelType w:val="multilevel"/>
    <w:tmpl w:val="C53ACD96"/>
    <w:lvl w:ilvl="0">
      <w:start w:val="1"/>
      <w:numFmt w:val="bullet"/>
      <w:lvlText w:val="●"/>
      <w:lvlJc w:val="left"/>
      <w:pPr>
        <w:ind w:left="425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38414944"/>
    <w:multiLevelType w:val="multilevel"/>
    <w:tmpl w:val="F66650F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41FA47A9"/>
    <w:multiLevelType w:val="multilevel"/>
    <w:tmpl w:val="C62C0E68"/>
    <w:lvl w:ilvl="0">
      <w:start w:val="1"/>
      <w:numFmt w:val="bullet"/>
      <w:lvlText w:val="●"/>
      <w:lvlJc w:val="left"/>
      <w:pPr>
        <w:ind w:left="425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473328D1"/>
    <w:multiLevelType w:val="multilevel"/>
    <w:tmpl w:val="3F18C65C"/>
    <w:lvl w:ilvl="0">
      <w:start w:val="1"/>
      <w:numFmt w:val="bullet"/>
      <w:pStyle w:val="1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4DA0476B"/>
    <w:multiLevelType w:val="multilevel"/>
    <w:tmpl w:val="286069E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573C72FC"/>
    <w:multiLevelType w:val="hybridMultilevel"/>
    <w:tmpl w:val="E9D08C52"/>
    <w:lvl w:ilvl="0" w:tplc="3CCEFAE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920E1D"/>
    <w:multiLevelType w:val="hybridMultilevel"/>
    <w:tmpl w:val="27A0735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101A50"/>
    <w:multiLevelType w:val="hybridMultilevel"/>
    <w:tmpl w:val="D8387594"/>
    <w:lvl w:ilvl="0" w:tplc="CCBCE45A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 w15:restartNumberingAfterBreak="0">
    <w:nsid w:val="71397353"/>
    <w:multiLevelType w:val="multilevel"/>
    <w:tmpl w:val="27FE7EE8"/>
    <w:lvl w:ilvl="0">
      <w:start w:val="1"/>
      <w:numFmt w:val="bullet"/>
      <w:lvlText w:val="●"/>
      <w:lvlJc w:val="left"/>
      <w:pPr>
        <w:ind w:left="425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1"/>
  </w:num>
  <w:num w:numId="2">
    <w:abstractNumId w:val="14"/>
  </w:num>
  <w:num w:numId="3">
    <w:abstractNumId w:val="0"/>
  </w:num>
  <w:num w:numId="4">
    <w:abstractNumId w:val="6"/>
  </w:num>
  <w:num w:numId="5">
    <w:abstractNumId w:val="9"/>
  </w:num>
  <w:num w:numId="6">
    <w:abstractNumId w:val="8"/>
  </w:num>
  <w:num w:numId="7">
    <w:abstractNumId w:val="4"/>
  </w:num>
  <w:num w:numId="8">
    <w:abstractNumId w:val="10"/>
  </w:num>
  <w:num w:numId="9">
    <w:abstractNumId w:val="1"/>
  </w:num>
  <w:num w:numId="10">
    <w:abstractNumId w:val="7"/>
  </w:num>
  <w:num w:numId="11">
    <w:abstractNumId w:val="5"/>
  </w:num>
  <w:num w:numId="12">
    <w:abstractNumId w:val="2"/>
  </w:num>
  <w:num w:numId="13">
    <w:abstractNumId w:val="15"/>
  </w:num>
  <w:num w:numId="14">
    <w:abstractNumId w:val="13"/>
  </w:num>
  <w:num w:numId="15">
    <w:abstractNumId w:val="3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02C2"/>
    <w:rsid w:val="000D2D18"/>
    <w:rsid w:val="000D6E68"/>
    <w:rsid w:val="0016390A"/>
    <w:rsid w:val="002261CE"/>
    <w:rsid w:val="00277087"/>
    <w:rsid w:val="002E00BF"/>
    <w:rsid w:val="00331547"/>
    <w:rsid w:val="004375AC"/>
    <w:rsid w:val="00484091"/>
    <w:rsid w:val="004B64D3"/>
    <w:rsid w:val="004D7BF1"/>
    <w:rsid w:val="00536C38"/>
    <w:rsid w:val="00587D55"/>
    <w:rsid w:val="005F0F2C"/>
    <w:rsid w:val="00627E83"/>
    <w:rsid w:val="00675711"/>
    <w:rsid w:val="00783CB2"/>
    <w:rsid w:val="00821D5D"/>
    <w:rsid w:val="00852E91"/>
    <w:rsid w:val="008543C0"/>
    <w:rsid w:val="00881645"/>
    <w:rsid w:val="00A041B9"/>
    <w:rsid w:val="00A177BA"/>
    <w:rsid w:val="00B636FA"/>
    <w:rsid w:val="00B676A4"/>
    <w:rsid w:val="00B76011"/>
    <w:rsid w:val="00B96C28"/>
    <w:rsid w:val="00BE43A1"/>
    <w:rsid w:val="00BE5244"/>
    <w:rsid w:val="00CA4C95"/>
    <w:rsid w:val="00D102C2"/>
    <w:rsid w:val="00D65583"/>
    <w:rsid w:val="00D84445"/>
    <w:rsid w:val="00DE00B0"/>
    <w:rsid w:val="00E64B96"/>
    <w:rsid w:val="00FD39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27780"/>
  <w15:docId w15:val="{310EFDDE-60C2-4674-A060-E42A9C0A4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102C2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02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102C2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BE5244"/>
    <w:pPr>
      <w:ind w:left="720"/>
      <w:contextualSpacing/>
    </w:pPr>
  </w:style>
  <w:style w:type="paragraph" w:styleId="1">
    <w:name w:val="toc 1"/>
    <w:basedOn w:val="a"/>
    <w:next w:val="a"/>
    <w:autoRedefine/>
    <w:uiPriority w:val="39"/>
    <w:rsid w:val="00331547"/>
    <w:pPr>
      <w:numPr>
        <w:numId w:val="5"/>
      </w:numPr>
      <w:tabs>
        <w:tab w:val="left" w:pos="851"/>
        <w:tab w:val="right" w:leader="dot" w:pos="9356"/>
      </w:tabs>
      <w:spacing w:after="0"/>
      <w:ind w:left="0" w:firstLine="284"/>
    </w:pPr>
    <w:rPr>
      <w:rFonts w:ascii="Times New Roman" w:hAnsi="Times New Roman" w:cs="Calibri"/>
      <w:sz w:val="20"/>
      <w:szCs w:val="20"/>
      <w:lang w:val="ru-RU" w:eastAsia="ru-RU"/>
    </w:rPr>
  </w:style>
  <w:style w:type="table" w:styleId="a6">
    <w:name w:val="Table Grid"/>
    <w:basedOn w:val="a1"/>
    <w:rsid w:val="0033154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TML1">
    <w:name w:val="Стандартний HTML1"/>
    <w:basedOn w:val="a"/>
    <w:rsid w:val="003315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kern w:val="1"/>
      <w:sz w:val="20"/>
      <w:szCs w:val="20"/>
      <w:lang w:eastAsia="ar-SA"/>
    </w:rPr>
  </w:style>
  <w:style w:type="table" w:customStyle="1" w:styleId="10">
    <w:name w:val="Сітка таблиці1"/>
    <w:basedOn w:val="a1"/>
    <w:next w:val="a6"/>
    <w:rsid w:val="0033154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506E8-9567-428F-9C54-8BC2E5EF8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4234</TotalTime>
  <Pages>1</Pages>
  <Words>7234</Words>
  <Characters>4124</Characters>
  <Application>Microsoft Office Word</Application>
  <DocSecurity>0</DocSecurity>
  <Lines>34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Оля Голобородько</cp:lastModifiedBy>
  <cp:revision>8</cp:revision>
  <dcterms:created xsi:type="dcterms:W3CDTF">2022-10-28T10:09:00Z</dcterms:created>
  <dcterms:modified xsi:type="dcterms:W3CDTF">2022-11-17T10:21:00Z</dcterms:modified>
</cp:coreProperties>
</file>